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A7F5" w14:textId="77777777" w:rsidR="004925B2" w:rsidRP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b/>
          <w:bCs/>
          <w:u w:val="single"/>
        </w:rPr>
      </w:pPr>
      <w:r w:rsidRPr="004925B2">
        <w:rPr>
          <w:rFonts w:ascii="Trebuchet MS" w:eastAsia="Times New Roman" w:hAnsi="Trebuchet MS"/>
          <w:b/>
          <w:bCs/>
          <w:sz w:val="28"/>
          <w:szCs w:val="28"/>
          <w:u w:val="single"/>
        </w:rPr>
        <w:t>National Lottery Funding – Community Support Stop</w:t>
      </w:r>
    </w:p>
    <w:p w14:paraId="5910D346" w14:textId="77777777"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76B856A5" w14:textId="445E01AD"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4"/>
          <w:szCs w:val="24"/>
        </w:rPr>
      </w:pPr>
      <w:commentRangeStart w:id="0"/>
      <w:r w:rsidRPr="004925B2">
        <w:rPr>
          <w:rFonts w:ascii="Trebuchet MS" w:eastAsia="Times New Roman" w:hAnsi="Trebuchet MS"/>
          <w:sz w:val="24"/>
          <w:szCs w:val="24"/>
        </w:rPr>
        <w:t>How you spent the funding</w:t>
      </w:r>
      <w:commentRangeEnd w:id="0"/>
      <w:r w:rsidR="00401FB9">
        <w:rPr>
          <w:rStyle w:val="CommentReference"/>
          <w:rFonts w:asciiTheme="minorHAnsi" w:hAnsiTheme="minorHAnsi" w:cstheme="minorBidi"/>
          <w:kern w:val="2"/>
          <w:lang w:eastAsia="en-US"/>
          <w14:ligatures w14:val="standardContextual"/>
        </w:rPr>
        <w:commentReference w:id="0"/>
      </w:r>
      <w:r w:rsidR="005259C3">
        <w:rPr>
          <w:rFonts w:ascii="Trebuchet MS" w:eastAsia="Times New Roman" w:hAnsi="Trebuchet MS"/>
          <w:sz w:val="24"/>
          <w:szCs w:val="24"/>
        </w:rPr>
        <w:t>:</w:t>
      </w:r>
    </w:p>
    <w:p w14:paraId="76DF0709" w14:textId="2081367E" w:rsidR="00514079" w:rsidRPr="00333913" w:rsidRDefault="002A476C"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The </w:t>
      </w:r>
      <w:r w:rsidR="000A0CA0" w:rsidRPr="00333913">
        <w:rPr>
          <w:rFonts w:ascii="Trebuchet MS" w:eastAsia="Times New Roman" w:hAnsi="Trebuchet MS"/>
          <w:sz w:val="21"/>
          <w:szCs w:val="21"/>
        </w:rPr>
        <w:t xml:space="preserve">funding we received was </w:t>
      </w:r>
      <w:r w:rsidR="001C6C36" w:rsidRPr="00333913">
        <w:rPr>
          <w:rFonts w:ascii="Trebuchet MS" w:eastAsia="Times New Roman" w:hAnsi="Trebuchet MS"/>
          <w:sz w:val="21"/>
          <w:szCs w:val="21"/>
        </w:rPr>
        <w:t xml:space="preserve">dedicated to supporting </w:t>
      </w:r>
      <w:r w:rsidR="000A0CA0" w:rsidRPr="00333913">
        <w:rPr>
          <w:rFonts w:ascii="Trebuchet MS" w:eastAsia="Times New Roman" w:hAnsi="Trebuchet MS"/>
          <w:sz w:val="21"/>
          <w:szCs w:val="21"/>
        </w:rPr>
        <w:t xml:space="preserve">University of Salford students </w:t>
      </w:r>
      <w:r w:rsidR="00862470" w:rsidRPr="00333913">
        <w:rPr>
          <w:rFonts w:ascii="Trebuchet MS" w:eastAsia="Times New Roman" w:hAnsi="Trebuchet MS"/>
          <w:sz w:val="21"/>
          <w:szCs w:val="21"/>
        </w:rPr>
        <w:t xml:space="preserve">during the Cost-of-Living crisis. </w:t>
      </w:r>
      <w:r w:rsidR="00237408" w:rsidRPr="00333913">
        <w:rPr>
          <w:rFonts w:ascii="Trebuchet MS" w:eastAsia="Times New Roman" w:hAnsi="Trebuchet MS"/>
          <w:sz w:val="21"/>
          <w:szCs w:val="21"/>
        </w:rPr>
        <w:t xml:space="preserve">The primary </w:t>
      </w:r>
      <w:r w:rsidR="001C6C36" w:rsidRPr="00333913">
        <w:rPr>
          <w:rFonts w:ascii="Trebuchet MS" w:eastAsia="Times New Roman" w:hAnsi="Trebuchet MS"/>
          <w:sz w:val="21"/>
          <w:szCs w:val="21"/>
        </w:rPr>
        <w:t xml:space="preserve">aim </w:t>
      </w:r>
      <w:r w:rsidR="00237408" w:rsidRPr="00333913">
        <w:rPr>
          <w:rFonts w:ascii="Trebuchet MS" w:eastAsia="Times New Roman" w:hAnsi="Trebuchet MS"/>
          <w:sz w:val="21"/>
          <w:szCs w:val="21"/>
        </w:rPr>
        <w:t xml:space="preserve">was to </w:t>
      </w:r>
      <w:r w:rsidR="00A127D0" w:rsidRPr="00333913">
        <w:rPr>
          <w:rFonts w:ascii="Trebuchet MS" w:eastAsia="Times New Roman" w:hAnsi="Trebuchet MS"/>
          <w:sz w:val="21"/>
          <w:szCs w:val="21"/>
        </w:rPr>
        <w:t>alleviate</w:t>
      </w:r>
      <w:r w:rsidR="001C6C36" w:rsidRPr="00333913">
        <w:rPr>
          <w:rFonts w:ascii="Trebuchet MS" w:eastAsia="Times New Roman" w:hAnsi="Trebuchet MS"/>
          <w:sz w:val="21"/>
          <w:szCs w:val="21"/>
        </w:rPr>
        <w:t xml:space="preserve"> the financial pre</w:t>
      </w:r>
      <w:r w:rsidR="00A127D0" w:rsidRPr="00333913">
        <w:rPr>
          <w:rFonts w:ascii="Trebuchet MS" w:eastAsia="Times New Roman" w:hAnsi="Trebuchet MS"/>
          <w:sz w:val="21"/>
          <w:szCs w:val="21"/>
        </w:rPr>
        <w:t xml:space="preserve">ssures and strain students face by </w:t>
      </w:r>
      <w:r w:rsidR="00237408" w:rsidRPr="00333913">
        <w:rPr>
          <w:rFonts w:ascii="Trebuchet MS" w:eastAsia="Times New Roman" w:hAnsi="Trebuchet MS"/>
          <w:sz w:val="21"/>
          <w:szCs w:val="21"/>
        </w:rPr>
        <w:t>provid</w:t>
      </w:r>
      <w:r w:rsidR="00A127D0" w:rsidRPr="00333913">
        <w:rPr>
          <w:rFonts w:ascii="Trebuchet MS" w:eastAsia="Times New Roman" w:hAnsi="Trebuchet MS"/>
          <w:sz w:val="21"/>
          <w:szCs w:val="21"/>
        </w:rPr>
        <w:t xml:space="preserve">ing them </w:t>
      </w:r>
      <w:r w:rsidR="00237408" w:rsidRPr="00333913">
        <w:rPr>
          <w:rFonts w:ascii="Trebuchet MS" w:eastAsia="Times New Roman" w:hAnsi="Trebuchet MS"/>
          <w:sz w:val="21"/>
          <w:szCs w:val="21"/>
        </w:rPr>
        <w:t>with essential resources such as hot meals, toiletries and hygiene and sanitary products</w:t>
      </w:r>
      <w:r w:rsidR="00EE5F0E" w:rsidRPr="00333913">
        <w:rPr>
          <w:rFonts w:ascii="Trebuchet MS" w:eastAsia="Times New Roman" w:hAnsi="Trebuchet MS"/>
          <w:sz w:val="21"/>
          <w:szCs w:val="21"/>
        </w:rPr>
        <w:t>, which would help improve their overall wellbeing.</w:t>
      </w:r>
    </w:p>
    <w:p w14:paraId="1ACB146D" w14:textId="77777777" w:rsidR="00AD2415" w:rsidRPr="00333913" w:rsidRDefault="00AD2415"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73F4B947" w14:textId="6AB0CBD6" w:rsidR="002A476C" w:rsidRPr="00333913" w:rsidRDefault="00D26C7C"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To achieve the aims, the funding was used in a variety of different ways </w:t>
      </w:r>
      <w:r w:rsidR="007F6A8B" w:rsidRPr="00333913">
        <w:rPr>
          <w:rFonts w:ascii="Trebuchet MS" w:eastAsia="Times New Roman" w:hAnsi="Trebuchet MS"/>
          <w:sz w:val="21"/>
          <w:szCs w:val="21"/>
        </w:rPr>
        <w:t xml:space="preserve">to support Salford Students. The creation of the </w:t>
      </w:r>
      <w:r w:rsidR="006416FB" w:rsidRPr="00333913">
        <w:rPr>
          <w:rFonts w:ascii="Trebuchet MS" w:eastAsia="Times New Roman" w:hAnsi="Trebuchet MS"/>
          <w:sz w:val="21"/>
          <w:szCs w:val="21"/>
        </w:rPr>
        <w:t>‘</w:t>
      </w:r>
      <w:r w:rsidR="007F6A8B" w:rsidRPr="00333913">
        <w:rPr>
          <w:rFonts w:ascii="Trebuchet MS" w:eastAsia="Times New Roman" w:hAnsi="Trebuchet MS"/>
          <w:sz w:val="21"/>
          <w:szCs w:val="21"/>
        </w:rPr>
        <w:t>Community Support Stop</w:t>
      </w:r>
      <w:r w:rsidR="006416FB" w:rsidRPr="00333913">
        <w:rPr>
          <w:rFonts w:ascii="Trebuchet MS" w:eastAsia="Times New Roman" w:hAnsi="Trebuchet MS"/>
          <w:sz w:val="21"/>
          <w:szCs w:val="21"/>
        </w:rPr>
        <w:t>’</w:t>
      </w:r>
      <w:r w:rsidR="005978B9" w:rsidRPr="00333913">
        <w:rPr>
          <w:rFonts w:ascii="Trebuchet MS" w:eastAsia="Times New Roman" w:hAnsi="Trebuchet MS"/>
          <w:sz w:val="21"/>
          <w:szCs w:val="21"/>
        </w:rPr>
        <w:t xml:space="preserve"> (CSS)</w:t>
      </w:r>
      <w:r w:rsidR="007F6A8B" w:rsidRPr="00333913">
        <w:rPr>
          <w:rFonts w:ascii="Trebuchet MS" w:eastAsia="Times New Roman" w:hAnsi="Trebuchet MS"/>
          <w:sz w:val="21"/>
          <w:szCs w:val="21"/>
        </w:rPr>
        <w:t xml:space="preserve"> </w:t>
      </w:r>
      <w:r w:rsidR="006416FB" w:rsidRPr="00333913">
        <w:rPr>
          <w:rFonts w:ascii="Trebuchet MS" w:eastAsia="Times New Roman" w:hAnsi="Trebuchet MS"/>
          <w:sz w:val="21"/>
          <w:szCs w:val="21"/>
        </w:rPr>
        <w:t xml:space="preserve">events was one of the main focal points of the project </w:t>
      </w:r>
      <w:r w:rsidR="00BF5097" w:rsidRPr="00333913">
        <w:rPr>
          <w:rFonts w:ascii="Trebuchet MS" w:eastAsia="Times New Roman" w:hAnsi="Trebuchet MS"/>
          <w:sz w:val="21"/>
          <w:szCs w:val="21"/>
        </w:rPr>
        <w:t xml:space="preserve">and </w:t>
      </w:r>
      <w:r w:rsidR="006416FB" w:rsidRPr="00333913">
        <w:rPr>
          <w:rFonts w:ascii="Trebuchet MS" w:eastAsia="Times New Roman" w:hAnsi="Trebuchet MS"/>
          <w:sz w:val="21"/>
          <w:szCs w:val="21"/>
        </w:rPr>
        <w:t xml:space="preserve">where majority of the activity took </w:t>
      </w:r>
      <w:r w:rsidR="005978B9" w:rsidRPr="00333913">
        <w:rPr>
          <w:rFonts w:ascii="Trebuchet MS" w:eastAsia="Times New Roman" w:hAnsi="Trebuchet MS"/>
          <w:sz w:val="21"/>
          <w:szCs w:val="21"/>
        </w:rPr>
        <w:t>place.</w:t>
      </w:r>
      <w:r w:rsidR="006416FB" w:rsidRPr="00333913">
        <w:rPr>
          <w:rFonts w:ascii="Trebuchet MS" w:eastAsia="Times New Roman" w:hAnsi="Trebuchet MS"/>
          <w:sz w:val="21"/>
          <w:szCs w:val="21"/>
        </w:rPr>
        <w:t xml:space="preserve"> </w:t>
      </w:r>
      <w:r w:rsidR="005978B9" w:rsidRPr="00333913">
        <w:rPr>
          <w:rFonts w:ascii="Trebuchet MS" w:eastAsia="Times New Roman" w:hAnsi="Trebuchet MS"/>
          <w:sz w:val="21"/>
          <w:szCs w:val="21"/>
        </w:rPr>
        <w:t>The</w:t>
      </w:r>
      <w:r w:rsidR="007D610E" w:rsidRPr="00333913">
        <w:rPr>
          <w:rFonts w:ascii="Trebuchet MS" w:eastAsia="Times New Roman" w:hAnsi="Trebuchet MS"/>
          <w:sz w:val="21"/>
          <w:szCs w:val="21"/>
        </w:rPr>
        <w:t xml:space="preserve"> </w:t>
      </w:r>
      <w:r w:rsidR="005978B9" w:rsidRPr="00333913">
        <w:rPr>
          <w:rFonts w:ascii="Trebuchet MS" w:eastAsia="Times New Roman" w:hAnsi="Trebuchet MS"/>
          <w:sz w:val="21"/>
          <w:szCs w:val="21"/>
        </w:rPr>
        <w:t xml:space="preserve">CSS </w:t>
      </w:r>
      <w:r w:rsidR="00773A97" w:rsidRPr="00333913">
        <w:rPr>
          <w:rFonts w:ascii="Trebuchet MS" w:eastAsia="Times New Roman" w:hAnsi="Trebuchet MS"/>
          <w:sz w:val="21"/>
          <w:szCs w:val="21"/>
        </w:rPr>
        <w:t>events which took place each week during University of Salford teaching weeks from the week commencing 15</w:t>
      </w:r>
      <w:r w:rsidR="00773A97" w:rsidRPr="00333913">
        <w:rPr>
          <w:rFonts w:ascii="Trebuchet MS" w:eastAsia="Times New Roman" w:hAnsi="Trebuchet MS"/>
          <w:sz w:val="21"/>
          <w:szCs w:val="21"/>
          <w:vertAlign w:val="superscript"/>
        </w:rPr>
        <w:t>th</w:t>
      </w:r>
      <w:r w:rsidR="00773A97" w:rsidRPr="00333913">
        <w:rPr>
          <w:rFonts w:ascii="Trebuchet MS" w:eastAsia="Times New Roman" w:hAnsi="Trebuchet MS"/>
          <w:sz w:val="21"/>
          <w:szCs w:val="21"/>
        </w:rPr>
        <w:t xml:space="preserve"> January 2024</w:t>
      </w:r>
      <w:r w:rsidR="00F87985" w:rsidRPr="00333913">
        <w:rPr>
          <w:rFonts w:ascii="Trebuchet MS" w:eastAsia="Times New Roman" w:hAnsi="Trebuchet MS"/>
          <w:sz w:val="21"/>
          <w:szCs w:val="21"/>
        </w:rPr>
        <w:t xml:space="preserve">, totalling 14 events. </w:t>
      </w:r>
      <w:r w:rsidR="00773A97" w:rsidRPr="00333913">
        <w:rPr>
          <w:rFonts w:ascii="Trebuchet MS" w:eastAsia="Times New Roman" w:hAnsi="Trebuchet MS"/>
          <w:sz w:val="21"/>
          <w:szCs w:val="21"/>
        </w:rPr>
        <w:t xml:space="preserve">At </w:t>
      </w:r>
      <w:r w:rsidR="004945D8" w:rsidRPr="00333913">
        <w:rPr>
          <w:rFonts w:ascii="Trebuchet MS" w:eastAsia="Times New Roman" w:hAnsi="Trebuchet MS"/>
          <w:sz w:val="21"/>
          <w:szCs w:val="21"/>
        </w:rPr>
        <w:t>these weekly drop-</w:t>
      </w:r>
      <w:r w:rsidR="00B91863" w:rsidRPr="00333913">
        <w:rPr>
          <w:rFonts w:ascii="Trebuchet MS" w:eastAsia="Times New Roman" w:hAnsi="Trebuchet MS"/>
          <w:sz w:val="21"/>
          <w:szCs w:val="21"/>
        </w:rPr>
        <w:t xml:space="preserve">in </w:t>
      </w:r>
      <w:r w:rsidR="00773A97" w:rsidRPr="00333913">
        <w:rPr>
          <w:rFonts w:ascii="Trebuchet MS" w:eastAsia="Times New Roman" w:hAnsi="Trebuchet MS"/>
          <w:sz w:val="21"/>
          <w:szCs w:val="21"/>
        </w:rPr>
        <w:t>events</w:t>
      </w:r>
      <w:r w:rsidR="00B91863" w:rsidRPr="00333913">
        <w:rPr>
          <w:rFonts w:ascii="Trebuchet MS" w:eastAsia="Times New Roman" w:hAnsi="Trebuchet MS"/>
          <w:sz w:val="21"/>
          <w:szCs w:val="21"/>
        </w:rPr>
        <w:t xml:space="preserve">, Salford students </w:t>
      </w:r>
      <w:r w:rsidR="001F162F" w:rsidRPr="00333913">
        <w:rPr>
          <w:rFonts w:ascii="Trebuchet MS" w:eastAsia="Times New Roman" w:hAnsi="Trebuchet MS"/>
          <w:sz w:val="21"/>
          <w:szCs w:val="21"/>
        </w:rPr>
        <w:t>received free cost of living support from a USSU Advisor, engaged in wellbeing activities ran by Rafiki</w:t>
      </w:r>
      <w:r w:rsidR="00E20D16" w:rsidRPr="00333913">
        <w:rPr>
          <w:rFonts w:ascii="Trebuchet MS" w:eastAsia="Times New Roman" w:hAnsi="Trebuchet MS"/>
          <w:sz w:val="21"/>
          <w:szCs w:val="21"/>
        </w:rPr>
        <w:t xml:space="preserve">, received a free hot meal and a free self-care pack. </w:t>
      </w:r>
      <w:r w:rsidR="008F3A1D" w:rsidRPr="00333913">
        <w:rPr>
          <w:rFonts w:ascii="Trebuchet MS" w:eastAsia="Times New Roman" w:hAnsi="Trebuchet MS"/>
          <w:sz w:val="21"/>
          <w:szCs w:val="21"/>
        </w:rPr>
        <w:t xml:space="preserve">To accommodate the varied </w:t>
      </w:r>
      <w:r w:rsidR="004945D8" w:rsidRPr="00333913">
        <w:rPr>
          <w:rFonts w:ascii="Trebuchet MS" w:eastAsia="Times New Roman" w:hAnsi="Trebuchet MS"/>
          <w:sz w:val="21"/>
          <w:szCs w:val="21"/>
        </w:rPr>
        <w:t>students’</w:t>
      </w:r>
      <w:r w:rsidR="008F3A1D" w:rsidRPr="00333913">
        <w:rPr>
          <w:rFonts w:ascii="Trebuchet MS" w:eastAsia="Times New Roman" w:hAnsi="Trebuchet MS"/>
          <w:sz w:val="21"/>
          <w:szCs w:val="21"/>
        </w:rPr>
        <w:t xml:space="preserve"> timetables, the events ran over a mixture of tim</w:t>
      </w:r>
      <w:r w:rsidR="004945D8" w:rsidRPr="00333913">
        <w:rPr>
          <w:rFonts w:ascii="Trebuchet MS" w:eastAsia="Times New Roman" w:hAnsi="Trebuchet MS"/>
          <w:sz w:val="21"/>
          <w:szCs w:val="21"/>
        </w:rPr>
        <w:t xml:space="preserve">ings including breakfast, lunch and afternoon. The lunch drop ins were the most </w:t>
      </w:r>
      <w:r w:rsidR="001B613F" w:rsidRPr="00333913">
        <w:rPr>
          <w:rFonts w:ascii="Trebuchet MS" w:eastAsia="Times New Roman" w:hAnsi="Trebuchet MS"/>
          <w:sz w:val="21"/>
          <w:szCs w:val="21"/>
        </w:rPr>
        <w:t xml:space="preserve">highly </w:t>
      </w:r>
      <w:r w:rsidR="004945D8" w:rsidRPr="00333913">
        <w:rPr>
          <w:rFonts w:ascii="Trebuchet MS" w:eastAsia="Times New Roman" w:hAnsi="Trebuchet MS"/>
          <w:sz w:val="21"/>
          <w:szCs w:val="21"/>
        </w:rPr>
        <w:t>attended events where the food offerings needed to be increased to accommodate the attendance</w:t>
      </w:r>
      <w:r w:rsidR="001B613F" w:rsidRPr="00333913">
        <w:rPr>
          <w:rFonts w:ascii="Trebuchet MS" w:eastAsia="Times New Roman" w:hAnsi="Trebuchet MS"/>
          <w:sz w:val="21"/>
          <w:szCs w:val="21"/>
        </w:rPr>
        <w:t xml:space="preserve"> from 50 a week to 75 per week. </w:t>
      </w:r>
    </w:p>
    <w:p w14:paraId="397AC7E2" w14:textId="77777777" w:rsidR="0067515F" w:rsidRPr="00333913" w:rsidRDefault="0067515F"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092B5A30" w14:textId="378716B3" w:rsidR="00C515A1" w:rsidRPr="00333913" w:rsidRDefault="0006375E"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After </w:t>
      </w:r>
      <w:r w:rsidR="00CA6E96" w:rsidRPr="00333913">
        <w:rPr>
          <w:rFonts w:ascii="Trebuchet MS" w:eastAsia="Times New Roman" w:hAnsi="Trebuchet MS"/>
          <w:sz w:val="21"/>
          <w:szCs w:val="21"/>
        </w:rPr>
        <w:t xml:space="preserve">receiving feedback from Salford Students that they were </w:t>
      </w:r>
      <w:r w:rsidR="0073252E" w:rsidRPr="00333913">
        <w:rPr>
          <w:rFonts w:ascii="Trebuchet MS" w:eastAsia="Times New Roman" w:hAnsi="Trebuchet MS"/>
          <w:sz w:val="21"/>
          <w:szCs w:val="21"/>
        </w:rPr>
        <w:t xml:space="preserve">struggling to afford meals due to increasing prices, </w:t>
      </w:r>
      <w:r w:rsidR="00580F68" w:rsidRPr="00333913">
        <w:rPr>
          <w:rFonts w:ascii="Trebuchet MS" w:eastAsia="Times New Roman" w:hAnsi="Trebuchet MS"/>
          <w:sz w:val="21"/>
          <w:szCs w:val="21"/>
        </w:rPr>
        <w:t>were missing meals and that affording food was an area they were most concerned about</w:t>
      </w:r>
      <w:r w:rsidR="00ED0615" w:rsidRPr="00333913">
        <w:rPr>
          <w:rFonts w:ascii="Trebuchet MS" w:eastAsia="Times New Roman" w:hAnsi="Trebuchet MS"/>
          <w:sz w:val="21"/>
          <w:szCs w:val="21"/>
        </w:rPr>
        <w:t xml:space="preserve"> the main area of focus for the Community Support Stops was to provide free food. We wanted to ensure that the food was </w:t>
      </w:r>
      <w:r w:rsidR="001C4ED0" w:rsidRPr="00333913">
        <w:rPr>
          <w:rFonts w:ascii="Trebuchet MS" w:eastAsia="Times New Roman" w:hAnsi="Trebuchet MS"/>
          <w:sz w:val="21"/>
          <w:szCs w:val="21"/>
        </w:rPr>
        <w:t>nutritious</w:t>
      </w:r>
      <w:r w:rsidR="00ED0615" w:rsidRPr="00333913">
        <w:rPr>
          <w:rFonts w:ascii="Trebuchet MS" w:eastAsia="Times New Roman" w:hAnsi="Trebuchet MS"/>
          <w:sz w:val="21"/>
          <w:szCs w:val="21"/>
        </w:rPr>
        <w:t xml:space="preserve">, met the dietary needs of students and was </w:t>
      </w:r>
      <w:r w:rsidR="00D973A1" w:rsidRPr="00333913">
        <w:rPr>
          <w:rFonts w:ascii="Trebuchet MS" w:eastAsia="Times New Roman" w:hAnsi="Trebuchet MS"/>
          <w:sz w:val="21"/>
          <w:szCs w:val="21"/>
        </w:rPr>
        <w:t xml:space="preserve">a hot substantial meal. Each meal was £8 per head which included the </w:t>
      </w:r>
      <w:r w:rsidR="00B832B5" w:rsidRPr="00333913">
        <w:rPr>
          <w:rFonts w:ascii="Trebuchet MS" w:eastAsia="Times New Roman" w:hAnsi="Trebuchet MS"/>
          <w:sz w:val="21"/>
          <w:szCs w:val="21"/>
        </w:rPr>
        <w:t>qualified staff members to also serve the food to ensure health and safety was maintained.</w:t>
      </w:r>
      <w:r w:rsidR="00007C73" w:rsidRPr="00333913">
        <w:rPr>
          <w:rFonts w:ascii="Trebuchet MS" w:eastAsia="Times New Roman" w:hAnsi="Trebuchet MS"/>
          <w:sz w:val="21"/>
          <w:szCs w:val="21"/>
        </w:rPr>
        <w:t xml:space="preserve"> </w:t>
      </w:r>
      <w:r w:rsidR="00C74FB5" w:rsidRPr="00333913">
        <w:rPr>
          <w:rFonts w:ascii="Trebuchet MS" w:eastAsia="Times New Roman" w:hAnsi="Trebuchet MS"/>
          <w:sz w:val="21"/>
          <w:szCs w:val="21"/>
        </w:rPr>
        <w:t>A total of £6600 was spent on the Community Support Stop hot meals</w:t>
      </w:r>
      <w:r w:rsidR="00B11CA7" w:rsidRPr="00333913">
        <w:rPr>
          <w:rFonts w:ascii="Trebuchet MS" w:eastAsia="Times New Roman" w:hAnsi="Trebuchet MS"/>
          <w:sz w:val="21"/>
          <w:szCs w:val="21"/>
        </w:rPr>
        <w:t xml:space="preserve"> which provided 825 </w:t>
      </w:r>
      <w:r w:rsidR="00A71EB4" w:rsidRPr="00333913">
        <w:rPr>
          <w:rFonts w:ascii="Trebuchet MS" w:eastAsia="Times New Roman" w:hAnsi="Trebuchet MS"/>
          <w:sz w:val="21"/>
          <w:szCs w:val="21"/>
        </w:rPr>
        <w:t xml:space="preserve">meals. </w:t>
      </w:r>
      <w:r w:rsidR="00007C73" w:rsidRPr="00333913">
        <w:rPr>
          <w:rFonts w:ascii="Trebuchet MS" w:eastAsia="Times New Roman" w:hAnsi="Trebuchet MS"/>
          <w:sz w:val="21"/>
          <w:szCs w:val="21"/>
        </w:rPr>
        <w:t>As loneliness is the biggest barrier to learning at the University of Salford</w:t>
      </w:r>
      <w:r w:rsidR="00915030" w:rsidRPr="00333913">
        <w:rPr>
          <w:rFonts w:ascii="Trebuchet MS" w:eastAsia="Times New Roman" w:hAnsi="Trebuchet MS"/>
          <w:sz w:val="21"/>
          <w:szCs w:val="21"/>
        </w:rPr>
        <w:t xml:space="preserve">, we wanted to ensure we provided a service where students would </w:t>
      </w:r>
      <w:r w:rsidR="0097145B" w:rsidRPr="00333913">
        <w:rPr>
          <w:rFonts w:ascii="Trebuchet MS" w:eastAsia="Times New Roman" w:hAnsi="Trebuchet MS"/>
          <w:sz w:val="21"/>
          <w:szCs w:val="21"/>
        </w:rPr>
        <w:t>‘Dine In’</w:t>
      </w:r>
      <w:r w:rsidR="00AA426E" w:rsidRPr="00333913">
        <w:rPr>
          <w:rFonts w:ascii="Trebuchet MS" w:eastAsia="Times New Roman" w:hAnsi="Trebuchet MS"/>
          <w:sz w:val="21"/>
          <w:szCs w:val="21"/>
        </w:rPr>
        <w:t xml:space="preserve"> so therefore used the Students’ Union Warm Space as the location for the events. </w:t>
      </w:r>
      <w:r w:rsidR="00326A6F" w:rsidRPr="00333913">
        <w:rPr>
          <w:rFonts w:ascii="Trebuchet MS" w:eastAsia="Times New Roman" w:hAnsi="Trebuchet MS"/>
          <w:sz w:val="21"/>
          <w:szCs w:val="21"/>
        </w:rPr>
        <w:t xml:space="preserve">We also provided free Advice to students as well as a weekly </w:t>
      </w:r>
      <w:r w:rsidR="00FF082F" w:rsidRPr="00333913">
        <w:rPr>
          <w:rFonts w:ascii="Trebuchet MS" w:eastAsia="Times New Roman" w:hAnsi="Trebuchet MS"/>
          <w:sz w:val="21"/>
          <w:szCs w:val="21"/>
        </w:rPr>
        <w:t xml:space="preserve">wellbeing activity that was ran by the </w:t>
      </w:r>
      <w:r w:rsidR="00B5367A" w:rsidRPr="00333913">
        <w:rPr>
          <w:rFonts w:ascii="Trebuchet MS" w:eastAsia="Times New Roman" w:hAnsi="Trebuchet MS"/>
          <w:sz w:val="21"/>
          <w:szCs w:val="21"/>
        </w:rPr>
        <w:t>peer-to-peer</w:t>
      </w:r>
      <w:r w:rsidR="00FF082F" w:rsidRPr="00333913">
        <w:rPr>
          <w:rFonts w:ascii="Trebuchet MS" w:eastAsia="Times New Roman" w:hAnsi="Trebuchet MS"/>
          <w:sz w:val="21"/>
          <w:szCs w:val="21"/>
        </w:rPr>
        <w:t xml:space="preserve"> support service Rafiki. </w:t>
      </w:r>
      <w:r w:rsidR="00B5367A" w:rsidRPr="00333913">
        <w:rPr>
          <w:rFonts w:ascii="Trebuchet MS" w:eastAsia="Times New Roman" w:hAnsi="Trebuchet MS"/>
          <w:sz w:val="21"/>
          <w:szCs w:val="21"/>
        </w:rPr>
        <w:t xml:space="preserve">These interventions ensured students stayed and engaged </w:t>
      </w:r>
      <w:r w:rsidR="003A781D" w:rsidRPr="00333913">
        <w:rPr>
          <w:rFonts w:ascii="Trebuchet MS" w:eastAsia="Times New Roman" w:hAnsi="Trebuchet MS"/>
          <w:sz w:val="21"/>
          <w:szCs w:val="21"/>
        </w:rPr>
        <w:t>in</w:t>
      </w:r>
      <w:r w:rsidR="00491E94" w:rsidRPr="00333913">
        <w:rPr>
          <w:rFonts w:ascii="Trebuchet MS" w:eastAsia="Times New Roman" w:hAnsi="Trebuchet MS"/>
          <w:sz w:val="21"/>
          <w:szCs w:val="21"/>
        </w:rPr>
        <w:t xml:space="preserve"> the activity rather than used the space as a grab and go for free food. </w:t>
      </w:r>
    </w:p>
    <w:p w14:paraId="556D3C50" w14:textId="77777777" w:rsidR="000B2926" w:rsidRPr="00333913" w:rsidRDefault="000B2926"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4AC86A07" w14:textId="3D0D9973" w:rsidR="00875095" w:rsidRPr="00333913" w:rsidRDefault="00617D25"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To ensure that students </w:t>
      </w:r>
      <w:r w:rsidR="00597471" w:rsidRPr="00333913">
        <w:rPr>
          <w:rFonts w:ascii="Trebuchet MS" w:eastAsia="Times New Roman" w:hAnsi="Trebuchet MS"/>
          <w:sz w:val="21"/>
          <w:szCs w:val="21"/>
        </w:rPr>
        <w:t xml:space="preserve">felt supported and had the opportunity to ask questions </w:t>
      </w:r>
      <w:r w:rsidR="00361394" w:rsidRPr="00333913">
        <w:rPr>
          <w:rFonts w:ascii="Trebuchet MS" w:eastAsia="Times New Roman" w:hAnsi="Trebuchet MS"/>
          <w:sz w:val="21"/>
          <w:szCs w:val="21"/>
        </w:rPr>
        <w:t xml:space="preserve">and seek advice where they needed it, the Community Support Stop events also acted as </w:t>
      </w:r>
      <w:r w:rsidR="00911CFA" w:rsidRPr="00333913">
        <w:rPr>
          <w:rFonts w:ascii="Trebuchet MS" w:eastAsia="Times New Roman" w:hAnsi="Trebuchet MS"/>
          <w:sz w:val="21"/>
          <w:szCs w:val="21"/>
        </w:rPr>
        <w:t xml:space="preserve">a drop in event for students to attend. </w:t>
      </w:r>
      <w:r w:rsidR="00E54066" w:rsidRPr="00333913">
        <w:rPr>
          <w:rFonts w:ascii="Trebuchet MS" w:eastAsia="Times New Roman" w:hAnsi="Trebuchet MS"/>
          <w:sz w:val="21"/>
          <w:szCs w:val="21"/>
        </w:rPr>
        <w:t>The advisors were on hand to deliver academic ad</w:t>
      </w:r>
      <w:r w:rsidR="00F11DA4" w:rsidRPr="00333913">
        <w:rPr>
          <w:rFonts w:ascii="Trebuchet MS" w:eastAsia="Times New Roman" w:hAnsi="Trebuchet MS"/>
          <w:sz w:val="21"/>
          <w:szCs w:val="21"/>
        </w:rPr>
        <w:t xml:space="preserve">vice around University of Salford policies and procedures, housing advice </w:t>
      </w:r>
      <w:r w:rsidR="00346575" w:rsidRPr="00333913">
        <w:rPr>
          <w:rFonts w:ascii="Trebuchet MS" w:eastAsia="Times New Roman" w:hAnsi="Trebuchet MS"/>
          <w:sz w:val="21"/>
          <w:szCs w:val="21"/>
        </w:rPr>
        <w:t xml:space="preserve">and </w:t>
      </w:r>
      <w:r w:rsidR="004E7184" w:rsidRPr="00333913">
        <w:rPr>
          <w:rFonts w:ascii="Trebuchet MS" w:eastAsia="Times New Roman" w:hAnsi="Trebuchet MS"/>
          <w:sz w:val="21"/>
          <w:szCs w:val="21"/>
        </w:rPr>
        <w:t xml:space="preserve">welfare advice including </w:t>
      </w:r>
      <w:r w:rsidR="004F46E2" w:rsidRPr="00333913">
        <w:rPr>
          <w:rFonts w:ascii="Trebuchet MS" w:eastAsia="Times New Roman" w:hAnsi="Trebuchet MS"/>
          <w:sz w:val="21"/>
          <w:szCs w:val="21"/>
        </w:rPr>
        <w:t xml:space="preserve">food bank referrals. </w:t>
      </w:r>
      <w:r w:rsidR="00353ED9" w:rsidRPr="00333913">
        <w:rPr>
          <w:rFonts w:ascii="Trebuchet MS" w:eastAsia="Times New Roman" w:hAnsi="Trebuchet MS"/>
          <w:sz w:val="21"/>
          <w:szCs w:val="21"/>
        </w:rPr>
        <w:t>As well as advice</w:t>
      </w:r>
      <w:r w:rsidR="00516AF7" w:rsidRPr="00333913">
        <w:rPr>
          <w:rFonts w:ascii="Trebuchet MS" w:eastAsia="Times New Roman" w:hAnsi="Trebuchet MS"/>
          <w:sz w:val="21"/>
          <w:szCs w:val="21"/>
        </w:rPr>
        <w:t xml:space="preserve">, students could access wellbeing activities that were ran by the </w:t>
      </w:r>
      <w:r w:rsidR="00B772BB" w:rsidRPr="00333913">
        <w:rPr>
          <w:rFonts w:ascii="Trebuchet MS" w:eastAsia="Times New Roman" w:hAnsi="Trebuchet MS"/>
          <w:sz w:val="21"/>
          <w:szCs w:val="21"/>
        </w:rPr>
        <w:t xml:space="preserve">Rafiki team. The wellbeing activities encouraged the students to </w:t>
      </w:r>
      <w:r w:rsidR="00BF18E7" w:rsidRPr="00333913">
        <w:rPr>
          <w:rFonts w:ascii="Trebuchet MS" w:eastAsia="Times New Roman" w:hAnsi="Trebuchet MS"/>
          <w:sz w:val="21"/>
          <w:szCs w:val="21"/>
        </w:rPr>
        <w:t xml:space="preserve">take some time to </w:t>
      </w:r>
      <w:r w:rsidR="003E3BB0" w:rsidRPr="00333913">
        <w:rPr>
          <w:rFonts w:ascii="Trebuchet MS" w:eastAsia="Times New Roman" w:hAnsi="Trebuchet MS"/>
          <w:sz w:val="21"/>
          <w:szCs w:val="21"/>
        </w:rPr>
        <w:t xml:space="preserve">engage in </w:t>
      </w:r>
      <w:r w:rsidR="000E4D2C" w:rsidRPr="00333913">
        <w:rPr>
          <w:rFonts w:ascii="Trebuchet MS" w:eastAsia="Times New Roman" w:hAnsi="Trebuchet MS"/>
          <w:sz w:val="21"/>
          <w:szCs w:val="21"/>
        </w:rPr>
        <w:t>self-care</w:t>
      </w:r>
      <w:r w:rsidR="003E3BB0" w:rsidRPr="00333913">
        <w:rPr>
          <w:rFonts w:ascii="Trebuchet MS" w:eastAsia="Times New Roman" w:hAnsi="Trebuchet MS"/>
          <w:sz w:val="21"/>
          <w:szCs w:val="21"/>
        </w:rPr>
        <w:t xml:space="preserve"> activities </w:t>
      </w:r>
      <w:r w:rsidR="005153D4" w:rsidRPr="00333913">
        <w:rPr>
          <w:rFonts w:ascii="Trebuchet MS" w:eastAsia="Times New Roman" w:hAnsi="Trebuchet MS"/>
          <w:sz w:val="21"/>
          <w:szCs w:val="21"/>
        </w:rPr>
        <w:t>away from the busy stressful lives of their studies.</w:t>
      </w:r>
    </w:p>
    <w:p w14:paraId="6C877883" w14:textId="77777777" w:rsidR="000B2926" w:rsidRPr="00333913" w:rsidRDefault="000B2926"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0B1D54BB" w14:textId="1D6ED3A4" w:rsidR="005153D4" w:rsidRPr="00333913" w:rsidRDefault="00B613DF"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lastRenderedPageBreak/>
        <w:t xml:space="preserve">The self-care packs were made up of </w:t>
      </w:r>
      <w:r w:rsidR="009F0FA4" w:rsidRPr="00333913">
        <w:rPr>
          <w:rFonts w:ascii="Trebuchet MS" w:eastAsia="Times New Roman" w:hAnsi="Trebuchet MS"/>
          <w:sz w:val="21"/>
          <w:szCs w:val="21"/>
        </w:rPr>
        <w:t>3 or 4 different toilet</w:t>
      </w:r>
      <w:r w:rsidR="00505EAF" w:rsidRPr="00333913">
        <w:rPr>
          <w:rFonts w:ascii="Trebuchet MS" w:eastAsia="Times New Roman" w:hAnsi="Trebuchet MS"/>
          <w:sz w:val="21"/>
          <w:szCs w:val="21"/>
        </w:rPr>
        <w:t>ry</w:t>
      </w:r>
      <w:r w:rsidR="009F0FA4" w:rsidRPr="00333913">
        <w:rPr>
          <w:rFonts w:ascii="Trebuchet MS" w:eastAsia="Times New Roman" w:hAnsi="Trebuchet MS"/>
          <w:sz w:val="21"/>
          <w:szCs w:val="21"/>
        </w:rPr>
        <w:t xml:space="preserve"> items.</w:t>
      </w:r>
      <w:r w:rsidR="00505EAF" w:rsidRPr="00333913">
        <w:rPr>
          <w:rFonts w:ascii="Trebuchet MS" w:eastAsia="Times New Roman" w:hAnsi="Trebuchet MS"/>
          <w:sz w:val="21"/>
          <w:szCs w:val="21"/>
        </w:rPr>
        <w:t xml:space="preserve"> The Help Your Self Shelf was available and accessible to students during the opening hours of the </w:t>
      </w:r>
      <w:r w:rsidR="004267F4" w:rsidRPr="00333913">
        <w:rPr>
          <w:rFonts w:ascii="Trebuchet MS" w:eastAsia="Times New Roman" w:hAnsi="Trebuchet MS"/>
          <w:sz w:val="21"/>
          <w:szCs w:val="21"/>
        </w:rPr>
        <w:t xml:space="preserve">Wellbeing </w:t>
      </w:r>
      <w:r w:rsidR="00A23DFC" w:rsidRPr="00333913">
        <w:rPr>
          <w:rFonts w:ascii="Trebuchet MS" w:eastAsia="Times New Roman" w:hAnsi="Trebuchet MS"/>
          <w:sz w:val="21"/>
          <w:szCs w:val="21"/>
        </w:rPr>
        <w:t>Hub,</w:t>
      </w:r>
      <w:r w:rsidR="004267F4" w:rsidRPr="00333913">
        <w:rPr>
          <w:rFonts w:ascii="Trebuchet MS" w:eastAsia="Times New Roman" w:hAnsi="Trebuchet MS"/>
          <w:sz w:val="21"/>
          <w:szCs w:val="21"/>
        </w:rPr>
        <w:t xml:space="preserve"> so students were able to access the </w:t>
      </w:r>
      <w:r w:rsidR="0093515F" w:rsidRPr="00333913">
        <w:rPr>
          <w:rFonts w:ascii="Trebuchet MS" w:eastAsia="Times New Roman" w:hAnsi="Trebuchet MS"/>
          <w:sz w:val="21"/>
          <w:szCs w:val="21"/>
        </w:rPr>
        <w:t xml:space="preserve">self-care packs outside of the Community Support Stop events. This allowed students to be able to take what they needed, when they needed it and </w:t>
      </w:r>
      <w:r w:rsidR="00A23DFC" w:rsidRPr="00333913">
        <w:rPr>
          <w:rFonts w:ascii="Trebuchet MS" w:eastAsia="Times New Roman" w:hAnsi="Trebuchet MS"/>
          <w:sz w:val="21"/>
          <w:szCs w:val="21"/>
        </w:rPr>
        <w:t>allowed for students who were engaging with the Advice Centre and needed additional support to access th</w:t>
      </w:r>
      <w:r w:rsidR="00403412" w:rsidRPr="00333913">
        <w:rPr>
          <w:rFonts w:ascii="Trebuchet MS" w:eastAsia="Times New Roman" w:hAnsi="Trebuchet MS"/>
          <w:sz w:val="21"/>
          <w:szCs w:val="21"/>
        </w:rPr>
        <w:t xml:space="preserve">is support </w:t>
      </w:r>
      <w:r w:rsidR="00A23DFC" w:rsidRPr="00333913">
        <w:rPr>
          <w:rFonts w:ascii="Trebuchet MS" w:eastAsia="Times New Roman" w:hAnsi="Trebuchet MS"/>
          <w:sz w:val="21"/>
          <w:szCs w:val="21"/>
        </w:rPr>
        <w:t xml:space="preserve">during their appointments. </w:t>
      </w:r>
      <w:r w:rsidR="00B11CA7" w:rsidRPr="00333913">
        <w:rPr>
          <w:rFonts w:ascii="Trebuchet MS" w:eastAsia="Times New Roman" w:hAnsi="Trebuchet MS"/>
          <w:sz w:val="21"/>
          <w:szCs w:val="21"/>
        </w:rPr>
        <w:t xml:space="preserve">A total of £1544.36 was spent on toiletries </w:t>
      </w:r>
      <w:r w:rsidR="00A71EB4" w:rsidRPr="00333913">
        <w:rPr>
          <w:rFonts w:ascii="Trebuchet MS" w:eastAsia="Times New Roman" w:hAnsi="Trebuchet MS"/>
          <w:sz w:val="21"/>
          <w:szCs w:val="21"/>
        </w:rPr>
        <w:t xml:space="preserve">which made just over 700 </w:t>
      </w:r>
      <w:r w:rsidR="00E85AFB" w:rsidRPr="00333913">
        <w:rPr>
          <w:rFonts w:ascii="Trebuchet MS" w:eastAsia="Times New Roman" w:hAnsi="Trebuchet MS"/>
          <w:sz w:val="21"/>
          <w:szCs w:val="21"/>
        </w:rPr>
        <w:t xml:space="preserve">self-care packs. </w:t>
      </w:r>
    </w:p>
    <w:p w14:paraId="2208F8CD" w14:textId="77777777" w:rsidR="00E85AFB" w:rsidRPr="00333913" w:rsidRDefault="00E85AF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2579B766" w14:textId="34FDFEE6" w:rsidR="00E85AFB" w:rsidRPr="00333913" w:rsidRDefault="00D816E9"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Sanitary products were distributed </w:t>
      </w:r>
      <w:r w:rsidR="00242BC5" w:rsidRPr="00333913">
        <w:rPr>
          <w:rFonts w:ascii="Trebuchet MS" w:eastAsia="Times New Roman" w:hAnsi="Trebuchet MS"/>
          <w:sz w:val="21"/>
          <w:szCs w:val="21"/>
        </w:rPr>
        <w:t xml:space="preserve">throughout the toilets on campus and were available for students to take as and when they needed them. </w:t>
      </w:r>
      <w:r w:rsidR="00142BB4" w:rsidRPr="00333913">
        <w:rPr>
          <w:rFonts w:ascii="Trebuchet MS" w:eastAsia="Times New Roman" w:hAnsi="Trebuchet MS"/>
          <w:sz w:val="21"/>
          <w:szCs w:val="21"/>
        </w:rPr>
        <w:t xml:space="preserve">This </w:t>
      </w:r>
      <w:r w:rsidR="002B168F" w:rsidRPr="00333913">
        <w:rPr>
          <w:rFonts w:ascii="Trebuchet MS" w:eastAsia="Times New Roman" w:hAnsi="Trebuchet MS"/>
          <w:sz w:val="21"/>
          <w:szCs w:val="21"/>
        </w:rPr>
        <w:t xml:space="preserve">came following the success of previous campaigns </w:t>
      </w:r>
      <w:r w:rsidR="00F60C51" w:rsidRPr="00333913">
        <w:rPr>
          <w:rFonts w:ascii="Trebuchet MS" w:eastAsia="Times New Roman" w:hAnsi="Trebuchet MS"/>
          <w:sz w:val="21"/>
          <w:szCs w:val="21"/>
        </w:rPr>
        <w:t>to</w:t>
      </w:r>
      <w:r w:rsidR="002B168F" w:rsidRPr="00333913">
        <w:rPr>
          <w:rFonts w:ascii="Trebuchet MS" w:eastAsia="Times New Roman" w:hAnsi="Trebuchet MS"/>
          <w:sz w:val="21"/>
          <w:szCs w:val="21"/>
        </w:rPr>
        <w:t xml:space="preserve"> reduce period poverty on campus among Salford students. </w:t>
      </w:r>
      <w:r w:rsidR="007A69F4" w:rsidRPr="00333913">
        <w:rPr>
          <w:rFonts w:ascii="Trebuchet MS" w:eastAsia="Times New Roman" w:hAnsi="Trebuchet MS"/>
          <w:sz w:val="21"/>
          <w:szCs w:val="21"/>
        </w:rPr>
        <w:t>Nearly 10,000 products were ordered which came to a total of £</w:t>
      </w:r>
      <w:r w:rsidR="00FA68D4" w:rsidRPr="00333913">
        <w:rPr>
          <w:rFonts w:ascii="Trebuchet MS" w:eastAsia="Times New Roman" w:hAnsi="Trebuchet MS"/>
          <w:sz w:val="21"/>
          <w:szCs w:val="21"/>
        </w:rPr>
        <w:t xml:space="preserve">2524.60. </w:t>
      </w:r>
      <w:r w:rsidR="00F60C51" w:rsidRPr="00333913">
        <w:rPr>
          <w:rFonts w:ascii="Trebuchet MS" w:eastAsia="Times New Roman" w:hAnsi="Trebuchet MS"/>
          <w:sz w:val="21"/>
          <w:szCs w:val="21"/>
        </w:rPr>
        <w:t>Figure 2 shows a breakdown of the products ordered</w:t>
      </w:r>
      <w:r w:rsidR="007B1733" w:rsidRPr="00333913">
        <w:rPr>
          <w:rFonts w:ascii="Trebuchet MS" w:eastAsia="Times New Roman" w:hAnsi="Trebuchet MS"/>
          <w:sz w:val="21"/>
          <w:szCs w:val="21"/>
        </w:rPr>
        <w:t xml:space="preserve"> using the funding.</w:t>
      </w:r>
    </w:p>
    <w:p w14:paraId="77789B8D" w14:textId="77777777" w:rsidR="00E21B94" w:rsidRPr="00333913" w:rsidRDefault="00E21B94"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17E019C9" w14:textId="5EB48527" w:rsidR="00F93EB3" w:rsidRPr="00333913" w:rsidRDefault="00DC3888"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D</w:t>
      </w:r>
      <w:r w:rsidR="0022790C" w:rsidRPr="00333913">
        <w:rPr>
          <w:rFonts w:ascii="Trebuchet MS" w:eastAsia="Times New Roman" w:hAnsi="Trebuchet MS"/>
          <w:sz w:val="21"/>
          <w:szCs w:val="21"/>
        </w:rPr>
        <w:t>uring the assessment period</w:t>
      </w:r>
      <w:r w:rsidRPr="00333913">
        <w:rPr>
          <w:rFonts w:ascii="Trebuchet MS" w:eastAsia="Times New Roman" w:hAnsi="Trebuchet MS"/>
          <w:sz w:val="21"/>
          <w:szCs w:val="21"/>
        </w:rPr>
        <w:t>,</w:t>
      </w:r>
      <w:r w:rsidR="0022790C" w:rsidRPr="00333913">
        <w:rPr>
          <w:rFonts w:ascii="Trebuchet MS" w:eastAsia="Times New Roman" w:hAnsi="Trebuchet MS"/>
          <w:sz w:val="21"/>
          <w:szCs w:val="21"/>
        </w:rPr>
        <w:t xml:space="preserve"> when we know that students have more academic worries and priori</w:t>
      </w:r>
      <w:r w:rsidR="00CF4F5A" w:rsidRPr="00333913">
        <w:rPr>
          <w:rFonts w:ascii="Trebuchet MS" w:eastAsia="Times New Roman" w:hAnsi="Trebuchet MS"/>
          <w:sz w:val="21"/>
          <w:szCs w:val="21"/>
        </w:rPr>
        <w:t>tise</w:t>
      </w:r>
      <w:r w:rsidR="0022790C" w:rsidRPr="00333913">
        <w:rPr>
          <w:rFonts w:ascii="Trebuchet MS" w:eastAsia="Times New Roman" w:hAnsi="Trebuchet MS"/>
          <w:sz w:val="21"/>
          <w:szCs w:val="21"/>
        </w:rPr>
        <w:t xml:space="preserve"> their self-care less</w:t>
      </w:r>
      <w:r w:rsidR="00E15AF3" w:rsidRPr="00333913">
        <w:rPr>
          <w:rFonts w:ascii="Trebuchet MS" w:eastAsia="Times New Roman" w:hAnsi="Trebuchet MS"/>
          <w:sz w:val="21"/>
          <w:szCs w:val="21"/>
        </w:rPr>
        <w:t xml:space="preserve">, have less time to take on parttime work and therefore have less </w:t>
      </w:r>
      <w:r w:rsidR="00166458" w:rsidRPr="00333913">
        <w:rPr>
          <w:rFonts w:ascii="Trebuchet MS" w:eastAsia="Times New Roman" w:hAnsi="Trebuchet MS"/>
          <w:sz w:val="21"/>
          <w:szCs w:val="21"/>
        </w:rPr>
        <w:t>money for essentials</w:t>
      </w:r>
      <w:r w:rsidR="009E3D04" w:rsidRPr="00333913">
        <w:rPr>
          <w:rFonts w:ascii="Trebuchet MS" w:eastAsia="Times New Roman" w:hAnsi="Trebuchet MS"/>
          <w:sz w:val="21"/>
          <w:szCs w:val="21"/>
        </w:rPr>
        <w:t xml:space="preserve">. Following the success and the positive feedback that the free hot meals had on students, </w:t>
      </w:r>
      <w:r w:rsidR="00BE31F4" w:rsidRPr="00333913">
        <w:rPr>
          <w:rFonts w:ascii="Trebuchet MS" w:eastAsia="Times New Roman" w:hAnsi="Trebuchet MS"/>
          <w:sz w:val="21"/>
          <w:szCs w:val="21"/>
        </w:rPr>
        <w:t xml:space="preserve">a big focus of support </w:t>
      </w:r>
      <w:r w:rsidR="009E3D04" w:rsidRPr="00333913">
        <w:rPr>
          <w:rFonts w:ascii="Trebuchet MS" w:eastAsia="Times New Roman" w:hAnsi="Trebuchet MS"/>
          <w:sz w:val="21"/>
          <w:szCs w:val="21"/>
        </w:rPr>
        <w:t xml:space="preserve">around the assessment period </w:t>
      </w:r>
      <w:r w:rsidR="00BE31F4" w:rsidRPr="00333913">
        <w:rPr>
          <w:rFonts w:ascii="Trebuchet MS" w:eastAsia="Times New Roman" w:hAnsi="Trebuchet MS"/>
          <w:sz w:val="21"/>
          <w:szCs w:val="21"/>
        </w:rPr>
        <w:t>was providing students with a free breakfast</w:t>
      </w:r>
      <w:r w:rsidR="00166458" w:rsidRPr="00333913">
        <w:rPr>
          <w:rFonts w:ascii="Trebuchet MS" w:eastAsia="Times New Roman" w:hAnsi="Trebuchet MS"/>
          <w:sz w:val="21"/>
          <w:szCs w:val="21"/>
        </w:rPr>
        <w:t xml:space="preserve">. </w:t>
      </w:r>
      <w:r w:rsidR="00253CA7" w:rsidRPr="00333913">
        <w:rPr>
          <w:rFonts w:ascii="Trebuchet MS" w:eastAsia="Times New Roman" w:hAnsi="Trebuchet MS"/>
          <w:sz w:val="21"/>
          <w:szCs w:val="21"/>
        </w:rPr>
        <w:t xml:space="preserve">As students have less time to socialise during assessment period a grab and go model was adopted </w:t>
      </w:r>
      <w:r w:rsidR="007C2A92" w:rsidRPr="00333913">
        <w:rPr>
          <w:rFonts w:ascii="Trebuchet MS" w:eastAsia="Times New Roman" w:hAnsi="Trebuchet MS"/>
          <w:sz w:val="21"/>
          <w:szCs w:val="21"/>
        </w:rPr>
        <w:t xml:space="preserve">and a central location (the library) on campus was used so we were </w:t>
      </w:r>
      <w:r w:rsidR="00885EA4" w:rsidRPr="00333913">
        <w:rPr>
          <w:rFonts w:ascii="Trebuchet MS" w:eastAsia="Times New Roman" w:hAnsi="Trebuchet MS"/>
          <w:sz w:val="21"/>
          <w:szCs w:val="21"/>
        </w:rPr>
        <w:t>delivering</w:t>
      </w:r>
      <w:r w:rsidR="007C2A92" w:rsidRPr="00333913">
        <w:rPr>
          <w:rFonts w:ascii="Trebuchet MS" w:eastAsia="Times New Roman" w:hAnsi="Trebuchet MS"/>
          <w:sz w:val="21"/>
          <w:szCs w:val="21"/>
        </w:rPr>
        <w:t xml:space="preserve"> where students were rather than expecting them to come to us. </w:t>
      </w:r>
      <w:r w:rsidR="00885EA4" w:rsidRPr="00333913">
        <w:rPr>
          <w:rFonts w:ascii="Trebuchet MS" w:eastAsia="Times New Roman" w:hAnsi="Trebuchet MS"/>
          <w:sz w:val="21"/>
          <w:szCs w:val="21"/>
        </w:rPr>
        <w:t>To deliver a total of 1660 breakfast bagels across a 2-week period the total cost was £5000.</w:t>
      </w:r>
    </w:p>
    <w:p w14:paraId="4B232B02" w14:textId="77777777" w:rsidR="00885EA4" w:rsidRPr="00333913" w:rsidRDefault="00885EA4"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211168B7" w14:textId="2A345F66" w:rsidR="007B1733" w:rsidRPr="00333913" w:rsidRDefault="00102F18" w:rsidP="00271B36">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To ensure that the funding was being utilised a much as possible to </w:t>
      </w:r>
      <w:r w:rsidR="00975B76" w:rsidRPr="00333913">
        <w:rPr>
          <w:rFonts w:ascii="Trebuchet MS" w:eastAsia="Times New Roman" w:hAnsi="Trebuchet MS"/>
          <w:sz w:val="21"/>
          <w:szCs w:val="21"/>
        </w:rPr>
        <w:t xml:space="preserve">support students through the cost-of-living crisis </w:t>
      </w:r>
      <w:r w:rsidR="002642E4" w:rsidRPr="00333913">
        <w:rPr>
          <w:rFonts w:ascii="Trebuchet MS" w:eastAsia="Times New Roman" w:hAnsi="Trebuchet MS"/>
          <w:sz w:val="21"/>
          <w:szCs w:val="21"/>
        </w:rPr>
        <w:t>we wanted to use student staff as m</w:t>
      </w:r>
      <w:r w:rsidR="002E642D" w:rsidRPr="00333913">
        <w:rPr>
          <w:rFonts w:ascii="Trebuchet MS" w:eastAsia="Times New Roman" w:hAnsi="Trebuchet MS"/>
          <w:sz w:val="21"/>
          <w:szCs w:val="21"/>
        </w:rPr>
        <w:t xml:space="preserve">uch as possible. Student staff were used to </w:t>
      </w:r>
      <w:r w:rsidR="001D2D51" w:rsidRPr="00333913">
        <w:rPr>
          <w:rFonts w:ascii="Trebuchet MS" w:eastAsia="Times New Roman" w:hAnsi="Trebuchet MS"/>
          <w:sz w:val="21"/>
          <w:szCs w:val="21"/>
        </w:rPr>
        <w:t xml:space="preserve">prepare the hot meals as well as serve these out to students. Student staff were also utilised to </w:t>
      </w:r>
      <w:r w:rsidR="00DF21D2" w:rsidRPr="00333913">
        <w:rPr>
          <w:rFonts w:ascii="Trebuchet MS" w:eastAsia="Times New Roman" w:hAnsi="Trebuchet MS"/>
          <w:sz w:val="21"/>
          <w:szCs w:val="21"/>
        </w:rPr>
        <w:t xml:space="preserve">run and deliver the </w:t>
      </w:r>
      <w:r w:rsidR="00684C87" w:rsidRPr="00333913">
        <w:rPr>
          <w:rFonts w:ascii="Trebuchet MS" w:eastAsia="Times New Roman" w:hAnsi="Trebuchet MS"/>
          <w:sz w:val="21"/>
          <w:szCs w:val="21"/>
        </w:rPr>
        <w:t xml:space="preserve">wellbeing activities and provide peer-to-peer support for students. </w:t>
      </w:r>
    </w:p>
    <w:p w14:paraId="1D4F8AA6" w14:textId="77777777" w:rsidR="00F60C51" w:rsidRPr="00333913" w:rsidRDefault="00F60C51" w:rsidP="00271B36">
      <w:pPr>
        <w:pStyle w:val="paragraph"/>
        <w:spacing w:before="0" w:beforeAutospacing="0" w:after="0" w:afterAutospacing="0" w:line="330" w:lineRule="atLeast"/>
        <w:jc w:val="both"/>
        <w:textAlignment w:val="baseline"/>
        <w:rPr>
          <w:rFonts w:ascii="Trebuchet MS" w:eastAsia="Times New Roman" w:hAnsi="Trebuchet MS"/>
          <w:sz w:val="21"/>
          <w:szCs w:val="21"/>
        </w:rPr>
      </w:pPr>
    </w:p>
    <w:tbl>
      <w:tblPr>
        <w:tblStyle w:val="TableGrid"/>
        <w:tblW w:w="0" w:type="auto"/>
        <w:tblLook w:val="04A0" w:firstRow="1" w:lastRow="0" w:firstColumn="1" w:lastColumn="0" w:noHBand="0" w:noVBand="1"/>
      </w:tblPr>
      <w:tblGrid>
        <w:gridCol w:w="3005"/>
        <w:gridCol w:w="3005"/>
        <w:gridCol w:w="3006"/>
      </w:tblGrid>
      <w:tr w:rsidR="009E5EEB" w:rsidRPr="00333913" w14:paraId="1D96D6EE" w14:textId="77777777" w:rsidTr="009E5EEB">
        <w:tc>
          <w:tcPr>
            <w:tcW w:w="3005" w:type="dxa"/>
          </w:tcPr>
          <w:p w14:paraId="03647AF8" w14:textId="77777777"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tc>
        <w:tc>
          <w:tcPr>
            <w:tcW w:w="3005" w:type="dxa"/>
          </w:tcPr>
          <w:p w14:paraId="40CE29CD" w14:textId="6FE47BAA"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Amount</w:t>
            </w:r>
          </w:p>
        </w:tc>
        <w:tc>
          <w:tcPr>
            <w:tcW w:w="3006" w:type="dxa"/>
          </w:tcPr>
          <w:p w14:paraId="40266FAB" w14:textId="1F6E2EC9"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Cost</w:t>
            </w:r>
          </w:p>
        </w:tc>
      </w:tr>
      <w:tr w:rsidR="009E5EEB" w:rsidRPr="00333913" w14:paraId="1038819D" w14:textId="77777777" w:rsidTr="009E5EEB">
        <w:tc>
          <w:tcPr>
            <w:tcW w:w="3005" w:type="dxa"/>
          </w:tcPr>
          <w:p w14:paraId="3EC019D7" w14:textId="5DAFA378"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Hot Meals</w:t>
            </w:r>
          </w:p>
        </w:tc>
        <w:tc>
          <w:tcPr>
            <w:tcW w:w="3005" w:type="dxa"/>
          </w:tcPr>
          <w:p w14:paraId="6AAC1B7A" w14:textId="76E851EC"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825</w:t>
            </w:r>
            <w:r w:rsidR="0067515F" w:rsidRPr="00333913">
              <w:rPr>
                <w:rFonts w:ascii="Trebuchet MS" w:eastAsia="Times New Roman" w:hAnsi="Trebuchet MS"/>
                <w:sz w:val="21"/>
                <w:szCs w:val="21"/>
              </w:rPr>
              <w:t xml:space="preserve"> meals</w:t>
            </w:r>
          </w:p>
        </w:tc>
        <w:tc>
          <w:tcPr>
            <w:tcW w:w="3006" w:type="dxa"/>
          </w:tcPr>
          <w:p w14:paraId="67A7175F" w14:textId="4BED0A11"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£6</w:t>
            </w:r>
            <w:r w:rsidR="00C239A5" w:rsidRPr="00333913">
              <w:rPr>
                <w:rFonts w:ascii="Trebuchet MS" w:eastAsia="Times New Roman" w:hAnsi="Trebuchet MS"/>
                <w:sz w:val="21"/>
                <w:szCs w:val="21"/>
              </w:rPr>
              <w:t>600</w:t>
            </w:r>
          </w:p>
        </w:tc>
      </w:tr>
      <w:tr w:rsidR="009E5EEB" w:rsidRPr="00333913" w14:paraId="7A9A9E3E" w14:textId="77777777" w:rsidTr="009E5EEB">
        <w:tc>
          <w:tcPr>
            <w:tcW w:w="3005" w:type="dxa"/>
          </w:tcPr>
          <w:p w14:paraId="62D11F4D" w14:textId="30EF231D"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Toiletries and Hygiene items</w:t>
            </w:r>
          </w:p>
        </w:tc>
        <w:tc>
          <w:tcPr>
            <w:tcW w:w="3005" w:type="dxa"/>
          </w:tcPr>
          <w:p w14:paraId="0BAAC0D1" w14:textId="12E44150" w:rsidR="009E5EEB" w:rsidRPr="00333913" w:rsidRDefault="00C239A5"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2128</w:t>
            </w:r>
            <w:r w:rsidR="0067515F" w:rsidRPr="00333913">
              <w:rPr>
                <w:rFonts w:ascii="Trebuchet MS" w:eastAsia="Times New Roman" w:hAnsi="Trebuchet MS"/>
                <w:sz w:val="21"/>
                <w:szCs w:val="21"/>
              </w:rPr>
              <w:t xml:space="preserve"> items</w:t>
            </w:r>
          </w:p>
        </w:tc>
        <w:tc>
          <w:tcPr>
            <w:tcW w:w="3006" w:type="dxa"/>
          </w:tcPr>
          <w:p w14:paraId="30B3BE5C" w14:textId="093BBD41" w:rsidR="009E5EEB" w:rsidRPr="00333913" w:rsidRDefault="00C239A5"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£1544.36</w:t>
            </w:r>
          </w:p>
        </w:tc>
      </w:tr>
      <w:tr w:rsidR="009E5EEB" w:rsidRPr="00333913" w14:paraId="247D320C" w14:textId="77777777" w:rsidTr="009E5EEB">
        <w:tc>
          <w:tcPr>
            <w:tcW w:w="3005" w:type="dxa"/>
          </w:tcPr>
          <w:p w14:paraId="18B5B406" w14:textId="572009FD" w:rsidR="009E5EEB" w:rsidRPr="00333913" w:rsidRDefault="009E5EE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Sanitary products</w:t>
            </w:r>
          </w:p>
        </w:tc>
        <w:tc>
          <w:tcPr>
            <w:tcW w:w="3005" w:type="dxa"/>
          </w:tcPr>
          <w:p w14:paraId="0DC81BA1" w14:textId="474EE516" w:rsidR="009E5EEB" w:rsidRPr="00333913" w:rsidRDefault="00E166C0"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9272 items</w:t>
            </w:r>
          </w:p>
        </w:tc>
        <w:tc>
          <w:tcPr>
            <w:tcW w:w="3006" w:type="dxa"/>
          </w:tcPr>
          <w:p w14:paraId="50D8B3F9" w14:textId="28F37F73" w:rsidR="009E5EEB" w:rsidRPr="00333913" w:rsidRDefault="006A7ED6" w:rsidP="007C2A92">
            <w:pPr>
              <w:pStyle w:val="paragraph"/>
              <w:spacing w:before="0" w:beforeAutospacing="0" w:after="0" w:afterAutospacing="0" w:line="330" w:lineRule="atLeast"/>
              <w:jc w:val="both"/>
              <w:textAlignment w:val="baseline"/>
              <w:rPr>
                <w:rFonts w:ascii="Trebuchet MS" w:eastAsia="Times New Roman" w:hAnsi="Trebuchet MS"/>
                <w:sz w:val="21"/>
                <w:szCs w:val="21"/>
                <w:highlight w:val="yellow"/>
              </w:rPr>
            </w:pPr>
            <w:r w:rsidRPr="00333913">
              <w:rPr>
                <w:rFonts w:ascii="Trebuchet MS" w:eastAsia="Times New Roman" w:hAnsi="Trebuchet MS"/>
                <w:sz w:val="21"/>
                <w:szCs w:val="21"/>
              </w:rPr>
              <w:t>£2524.60</w:t>
            </w:r>
          </w:p>
        </w:tc>
      </w:tr>
      <w:tr w:rsidR="009E5EEB" w:rsidRPr="00333913" w14:paraId="7B2A6B61" w14:textId="77777777" w:rsidTr="009E5EEB">
        <w:tc>
          <w:tcPr>
            <w:tcW w:w="3005" w:type="dxa"/>
          </w:tcPr>
          <w:p w14:paraId="71F5C0FC" w14:textId="45ED57E5" w:rsidR="009E5EEB" w:rsidRPr="00333913" w:rsidRDefault="00C515A1"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Assessment support</w:t>
            </w:r>
          </w:p>
        </w:tc>
        <w:tc>
          <w:tcPr>
            <w:tcW w:w="3005" w:type="dxa"/>
          </w:tcPr>
          <w:p w14:paraId="7BF98073" w14:textId="377A3CD7" w:rsidR="009E5EEB" w:rsidRPr="00333913" w:rsidRDefault="00C515A1"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1660</w:t>
            </w:r>
            <w:r w:rsidR="0067515F" w:rsidRPr="00333913">
              <w:rPr>
                <w:rFonts w:ascii="Trebuchet MS" w:eastAsia="Times New Roman" w:hAnsi="Trebuchet MS"/>
                <w:sz w:val="21"/>
                <w:szCs w:val="21"/>
              </w:rPr>
              <w:t xml:space="preserve"> breakfast bagels</w:t>
            </w:r>
          </w:p>
        </w:tc>
        <w:tc>
          <w:tcPr>
            <w:tcW w:w="3006" w:type="dxa"/>
          </w:tcPr>
          <w:p w14:paraId="2DC1B430" w14:textId="15466BD3" w:rsidR="009E5EEB" w:rsidRPr="00333913" w:rsidRDefault="00C515A1"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£5000</w:t>
            </w:r>
          </w:p>
        </w:tc>
      </w:tr>
      <w:tr w:rsidR="00477596" w:rsidRPr="00333913" w14:paraId="30FDC205" w14:textId="77777777" w:rsidTr="009E5EEB">
        <w:tc>
          <w:tcPr>
            <w:tcW w:w="3005" w:type="dxa"/>
          </w:tcPr>
          <w:p w14:paraId="729CBF5B" w14:textId="17079F5A" w:rsidR="00477596" w:rsidRPr="00333913" w:rsidRDefault="00477596"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Rafiki student staff</w:t>
            </w:r>
          </w:p>
        </w:tc>
        <w:tc>
          <w:tcPr>
            <w:tcW w:w="3005" w:type="dxa"/>
          </w:tcPr>
          <w:p w14:paraId="0266024B" w14:textId="1CC9F51B" w:rsidR="00477596" w:rsidRPr="00333913" w:rsidRDefault="008B4132"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28</w:t>
            </w:r>
            <w:r w:rsidR="0067515F" w:rsidRPr="00333913">
              <w:rPr>
                <w:rFonts w:ascii="Trebuchet MS" w:eastAsia="Times New Roman" w:hAnsi="Trebuchet MS"/>
                <w:sz w:val="21"/>
                <w:szCs w:val="21"/>
              </w:rPr>
              <w:t xml:space="preserve"> hours</w:t>
            </w:r>
          </w:p>
        </w:tc>
        <w:tc>
          <w:tcPr>
            <w:tcW w:w="3006" w:type="dxa"/>
          </w:tcPr>
          <w:p w14:paraId="1E72B105" w14:textId="17A27A53" w:rsidR="00477596" w:rsidRPr="00333913" w:rsidRDefault="005141DE" w:rsidP="00766BD1">
            <w:pPr>
              <w:pStyle w:val="paragraph"/>
              <w:keepNext/>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£336</w:t>
            </w:r>
          </w:p>
        </w:tc>
      </w:tr>
    </w:tbl>
    <w:p w14:paraId="682F681D" w14:textId="3A5EA5CE" w:rsidR="00766BD1" w:rsidRDefault="00563627">
      <w:pPr>
        <w:pStyle w:val="Caption"/>
      </w:pPr>
      <w:r>
        <w:rPr>
          <w:noProof/>
        </w:rPr>
        <w:lastRenderedPageBreak/>
        <w:drawing>
          <wp:anchor distT="0" distB="0" distL="114300" distR="114300" simplePos="0" relativeHeight="251661312" behindDoc="0" locked="0" layoutInCell="1" allowOverlap="1" wp14:anchorId="0C09F4B0" wp14:editId="5BE2657A">
            <wp:simplePos x="0" y="0"/>
            <wp:positionH relativeFrom="margin">
              <wp:posOffset>-193040</wp:posOffset>
            </wp:positionH>
            <wp:positionV relativeFrom="paragraph">
              <wp:posOffset>3190875</wp:posOffset>
            </wp:positionV>
            <wp:extent cx="5732145" cy="3129915"/>
            <wp:effectExtent l="0" t="0" r="1905" b="0"/>
            <wp:wrapSquare wrapText="bothSides"/>
            <wp:docPr id="964746217" name="Chart 1">
              <a:extLst xmlns:a="http://schemas.openxmlformats.org/drawingml/2006/main">
                <a:ext uri="{FF2B5EF4-FFF2-40B4-BE49-F238E27FC236}">
                  <a16:creationId xmlns:a16="http://schemas.microsoft.com/office/drawing/2014/main" id="{FA1B259D-FE7D-38DC-8833-2688FF714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271B36">
        <w:rPr>
          <w:noProof/>
        </w:rPr>
        <w:drawing>
          <wp:anchor distT="0" distB="0" distL="114300" distR="114300" simplePos="0" relativeHeight="251658240" behindDoc="0" locked="0" layoutInCell="1" allowOverlap="1" wp14:anchorId="75BCA658" wp14:editId="21CDD6C5">
            <wp:simplePos x="0" y="0"/>
            <wp:positionH relativeFrom="page">
              <wp:align>center</wp:align>
            </wp:positionH>
            <wp:positionV relativeFrom="paragraph">
              <wp:posOffset>182880</wp:posOffset>
            </wp:positionV>
            <wp:extent cx="6133465" cy="3178810"/>
            <wp:effectExtent l="0" t="0" r="635" b="2540"/>
            <wp:wrapSquare wrapText="bothSides"/>
            <wp:docPr id="1531295560" name="Chart 1">
              <a:extLst xmlns:a="http://schemas.openxmlformats.org/drawingml/2006/main">
                <a:ext uri="{FF2B5EF4-FFF2-40B4-BE49-F238E27FC236}">
                  <a16:creationId xmlns:a16="http://schemas.microsoft.com/office/drawing/2014/main" id="{623E6E2F-9390-F592-D7E5-4496C51EE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66BD1">
        <w:rPr>
          <w:noProof/>
        </w:rPr>
        <mc:AlternateContent>
          <mc:Choice Requires="wps">
            <w:drawing>
              <wp:anchor distT="0" distB="0" distL="114300" distR="114300" simplePos="0" relativeHeight="251660288" behindDoc="0" locked="0" layoutInCell="1" allowOverlap="1" wp14:anchorId="62948475" wp14:editId="42308380">
                <wp:simplePos x="0" y="0"/>
                <wp:positionH relativeFrom="column">
                  <wp:posOffset>-206375</wp:posOffset>
                </wp:positionH>
                <wp:positionV relativeFrom="paragraph">
                  <wp:posOffset>2834005</wp:posOffset>
                </wp:positionV>
                <wp:extent cx="6143625" cy="635"/>
                <wp:effectExtent l="0" t="0" r="0" b="0"/>
                <wp:wrapSquare wrapText="bothSides"/>
                <wp:docPr id="438831413" name="Text Box 1"/>
                <wp:cNvGraphicFramePr/>
                <a:graphic xmlns:a="http://schemas.openxmlformats.org/drawingml/2006/main">
                  <a:graphicData uri="http://schemas.microsoft.com/office/word/2010/wordprocessingShape">
                    <wps:wsp>
                      <wps:cNvSpPr txBox="1"/>
                      <wps:spPr>
                        <a:xfrm>
                          <a:off x="0" y="0"/>
                          <a:ext cx="6143625" cy="635"/>
                        </a:xfrm>
                        <a:prstGeom prst="rect">
                          <a:avLst/>
                        </a:prstGeom>
                        <a:solidFill>
                          <a:prstClr val="white"/>
                        </a:solidFill>
                        <a:ln>
                          <a:noFill/>
                        </a:ln>
                      </wps:spPr>
                      <wps:txbx>
                        <w:txbxContent>
                          <w:p w14:paraId="073EB228" w14:textId="295EC907" w:rsidR="00766BD1" w:rsidRPr="00BA1672" w:rsidRDefault="00766BD1" w:rsidP="00766BD1">
                            <w:pPr>
                              <w:pStyle w:val="Caption"/>
                              <w:rPr>
                                <w:noProof/>
                              </w:rPr>
                            </w:pPr>
                            <w:r>
                              <w:t xml:space="preserve">Figure </w:t>
                            </w:r>
                            <w:r>
                              <w:fldChar w:fldCharType="begin"/>
                            </w:r>
                            <w:r>
                              <w:instrText xml:space="preserve"> SEQ Figure \* ARABIC </w:instrText>
                            </w:r>
                            <w:r>
                              <w:fldChar w:fldCharType="separate"/>
                            </w:r>
                            <w:r w:rsidR="00751D1F">
                              <w:rPr>
                                <w:noProof/>
                              </w:rPr>
                              <w:t>1</w:t>
                            </w:r>
                            <w:r>
                              <w:fldChar w:fldCharType="end"/>
                            </w:r>
                            <w:r>
                              <w:t>. Graph to show the breakdown of toiletries that were purchased using the funding.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6="http://schemas.microsoft.com/office/drawing/2014/main" xmlns:c="http://schemas.openxmlformats.org/drawingml/2006/chart">
            <w:pict>
              <v:shapetype id="_x0000_t202" coordsize="21600,21600" o:spt="202" path="m,l,21600r21600,l21600,xe" w14:anchorId="62948475">
                <v:stroke joinstyle="miter"/>
                <v:path gradientshapeok="t" o:connecttype="rect"/>
              </v:shapetype>
              <v:shape id="Text Box 1" style="position:absolute;margin-left:-16.25pt;margin-top:223.15pt;width:483.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ZkFgIAADgEAAAOAAAAZHJzL2Uyb0RvYy54bWysU8Fu2zAMvQ/YPwi6L07SNRiM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">
                <v:textbox style="mso-fit-shape-to-text:t" inset="0,0,0,0">
                  <w:txbxContent>
                    <w:p w:rsidRPr="00BA1672" w:rsidR="00766BD1" w:rsidP="00766BD1" w:rsidRDefault="00766BD1" w14:paraId="073EB228" w14:textId="295EC907">
                      <w:pPr>
                        <w:pStyle w:val="Caption"/>
                        <w:rPr>
                          <w:noProof/>
                        </w:rPr>
                      </w:pPr>
                      <w:r>
                        <w:t xml:space="preserve">Figure </w:t>
                      </w:r>
                      <w:r>
                        <w:fldChar w:fldCharType="begin"/>
                      </w:r>
                      <w:r>
                        <w:instrText xml:space="preserve"> SEQ Figure \* ARABIC </w:instrText>
                      </w:r>
                      <w:r>
                        <w:fldChar w:fldCharType="separate"/>
                      </w:r>
                      <w:r w:rsidR="00751D1F">
                        <w:rPr>
                          <w:noProof/>
                        </w:rPr>
                        <w:t>1</w:t>
                      </w:r>
                      <w:r>
                        <w:fldChar w:fldCharType="end"/>
                      </w:r>
                      <w:r>
                        <w:t>. Graph to show the breakdown of toiletries that were purchased using the funding.</w:t>
                      </w:r>
                    </w:p>
                  </w:txbxContent>
                </v:textbox>
                <w10:wrap type="square"/>
              </v:shape>
            </w:pict>
          </mc:Fallback>
        </mc:AlternateContent>
      </w:r>
      <w:r w:rsidR="00766BD1">
        <w:t xml:space="preserve">Table </w:t>
      </w:r>
      <w:r w:rsidR="00766BD1">
        <w:fldChar w:fldCharType="begin"/>
      </w:r>
      <w:r w:rsidR="00766BD1">
        <w:instrText xml:space="preserve"> SEQ Table \* ARABIC </w:instrText>
      </w:r>
      <w:r w:rsidR="00766BD1">
        <w:fldChar w:fldCharType="separate"/>
      </w:r>
      <w:r w:rsidR="00766BD1">
        <w:rPr>
          <w:noProof/>
        </w:rPr>
        <w:t>1</w:t>
      </w:r>
      <w:r w:rsidR="00766BD1">
        <w:fldChar w:fldCharType="end"/>
      </w:r>
      <w:r w:rsidR="00766BD1">
        <w:t>. Table to show a summary of budget spent.</w:t>
      </w:r>
    </w:p>
    <w:p w14:paraId="4AF1D765" w14:textId="5C0B9F69" w:rsidR="00271B36" w:rsidRPr="00271B36" w:rsidRDefault="00563627" w:rsidP="00271B36">
      <w:r>
        <w:rPr>
          <w:noProof/>
        </w:rPr>
        <mc:AlternateContent>
          <mc:Choice Requires="wps">
            <w:drawing>
              <wp:anchor distT="0" distB="0" distL="114300" distR="114300" simplePos="0" relativeHeight="251663360" behindDoc="0" locked="0" layoutInCell="1" allowOverlap="1" wp14:anchorId="1FC6F60F" wp14:editId="7C803E7F">
                <wp:simplePos x="0" y="0"/>
                <wp:positionH relativeFrom="margin">
                  <wp:align>left</wp:align>
                </wp:positionH>
                <wp:positionV relativeFrom="paragraph">
                  <wp:posOffset>6111240</wp:posOffset>
                </wp:positionV>
                <wp:extent cx="5338445" cy="635"/>
                <wp:effectExtent l="0" t="0" r="0" b="0"/>
                <wp:wrapSquare wrapText="bothSides"/>
                <wp:docPr id="111481802" name="Text Box 1"/>
                <wp:cNvGraphicFramePr/>
                <a:graphic xmlns:a="http://schemas.openxmlformats.org/drawingml/2006/main">
                  <a:graphicData uri="http://schemas.microsoft.com/office/word/2010/wordprocessingShape">
                    <wps:wsp>
                      <wps:cNvSpPr txBox="1"/>
                      <wps:spPr>
                        <a:xfrm>
                          <a:off x="0" y="0"/>
                          <a:ext cx="5338445" cy="635"/>
                        </a:xfrm>
                        <a:prstGeom prst="rect">
                          <a:avLst/>
                        </a:prstGeom>
                        <a:solidFill>
                          <a:prstClr val="white"/>
                        </a:solidFill>
                        <a:ln>
                          <a:noFill/>
                        </a:ln>
                      </wps:spPr>
                      <wps:txbx>
                        <w:txbxContent>
                          <w:p w14:paraId="21CD415D" w14:textId="11D3FA6C" w:rsidR="00751D1F" w:rsidRPr="00E94975" w:rsidRDefault="00751D1F" w:rsidP="00751D1F">
                            <w:pPr>
                              <w:pStyle w:val="Caption"/>
                              <w:rPr>
                                <w:noProof/>
                              </w:rPr>
                            </w:pPr>
                            <w:r>
                              <w:t xml:space="preserve">Figure </w:t>
                            </w:r>
                            <w:r>
                              <w:fldChar w:fldCharType="begin"/>
                            </w:r>
                            <w:r>
                              <w:instrText xml:space="preserve"> SEQ Figure \* ARABIC </w:instrText>
                            </w:r>
                            <w:r>
                              <w:fldChar w:fldCharType="separate"/>
                            </w:r>
                            <w:r>
                              <w:rPr>
                                <w:noProof/>
                              </w:rPr>
                              <w:t>2</w:t>
                            </w:r>
                            <w:r>
                              <w:fldChar w:fldCharType="end"/>
                            </w:r>
                            <w:r>
                              <w:t>. Graph to show the breakdown of sanitary products purchased</w:t>
                            </w:r>
                            <w:r w:rsidR="009C3A1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C6F60F" id="_x0000_t202" coordsize="21600,21600" o:spt="202" path="m,l,21600r21600,l21600,xe">
                <v:stroke joinstyle="miter"/>
                <v:path gradientshapeok="t" o:connecttype="rect"/>
              </v:shapetype>
              <v:shape id="_x0000_s1027" type="#_x0000_t202" style="position:absolute;margin-left:0;margin-top:481.2pt;width:420.3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" stroked="f">
                <v:textbox style="mso-fit-shape-to-text:t" inset="0,0,0,0">
                  <w:txbxContent>
                    <w:p w14:paraId="21CD415D" w14:textId="11D3FA6C" w:rsidR="00751D1F" w:rsidRPr="00E94975" w:rsidRDefault="00751D1F" w:rsidP="00751D1F">
                      <w:pPr>
                        <w:pStyle w:val="Caption"/>
                        <w:rPr>
                          <w:noProof/>
                        </w:rPr>
                      </w:pPr>
                      <w:r>
                        <w:t xml:space="preserve">Figure </w:t>
                      </w:r>
                      <w:r>
                        <w:fldChar w:fldCharType="begin"/>
                      </w:r>
                      <w:r>
                        <w:instrText xml:space="preserve"> SEQ Figure \* ARABIC </w:instrText>
                      </w:r>
                      <w:r>
                        <w:fldChar w:fldCharType="separate"/>
                      </w:r>
                      <w:r>
                        <w:rPr>
                          <w:noProof/>
                        </w:rPr>
                        <w:t>2</w:t>
                      </w:r>
                      <w:r>
                        <w:fldChar w:fldCharType="end"/>
                      </w:r>
                      <w:r>
                        <w:t>. Graph to show the breakdown of sanitary products purchased</w:t>
                      </w:r>
                      <w:r w:rsidR="009C3A16">
                        <w:t>.</w:t>
                      </w:r>
                    </w:p>
                  </w:txbxContent>
                </v:textbox>
                <w10:wrap type="square" anchorx="margin"/>
              </v:shape>
            </w:pict>
          </mc:Fallback>
        </mc:AlternateContent>
      </w:r>
    </w:p>
    <w:p w14:paraId="63C01B41" w14:textId="77777777" w:rsidR="00563627" w:rsidRDefault="00563627" w:rsidP="007C2A92">
      <w:pPr>
        <w:pStyle w:val="paragraph"/>
        <w:spacing w:before="0" w:beforeAutospacing="0" w:after="0" w:afterAutospacing="0" w:line="330" w:lineRule="atLeast"/>
        <w:jc w:val="both"/>
        <w:textAlignment w:val="baseline"/>
        <w:rPr>
          <w:rStyle w:val="cf01"/>
          <w:rFonts w:ascii="Trebuchet MS" w:hAnsi="Trebuchet MS"/>
          <w:sz w:val="24"/>
          <w:szCs w:val="24"/>
        </w:rPr>
      </w:pPr>
    </w:p>
    <w:p w14:paraId="3243111B" w14:textId="4121AFB1" w:rsidR="00C5603A" w:rsidRPr="00B5468F" w:rsidRDefault="00C5603A" w:rsidP="007C2A92">
      <w:pPr>
        <w:pStyle w:val="paragraph"/>
        <w:spacing w:before="0" w:beforeAutospacing="0" w:after="0" w:afterAutospacing="0" w:line="330" w:lineRule="atLeast"/>
        <w:jc w:val="both"/>
        <w:textAlignment w:val="baseline"/>
        <w:rPr>
          <w:rStyle w:val="cf01"/>
          <w:rFonts w:ascii="Trebuchet MS" w:hAnsi="Trebuchet MS"/>
          <w:sz w:val="24"/>
          <w:szCs w:val="24"/>
        </w:rPr>
      </w:pPr>
      <w:commentRangeStart w:id="1"/>
      <w:r w:rsidRPr="00B5468F">
        <w:rPr>
          <w:rStyle w:val="cf01"/>
          <w:rFonts w:ascii="Trebuchet MS" w:hAnsi="Trebuchet MS"/>
          <w:sz w:val="24"/>
          <w:szCs w:val="24"/>
        </w:rPr>
        <w:t>If you have any funding that you’ve not spent</w:t>
      </w:r>
      <w:commentRangeEnd w:id="1"/>
      <w:r w:rsidR="00130E23" w:rsidRPr="00B5468F">
        <w:rPr>
          <w:rStyle w:val="CommentReference"/>
          <w:rFonts w:ascii="Trebuchet MS" w:hAnsi="Trebuchet MS" w:cstheme="minorBidi"/>
          <w:kern w:val="2"/>
          <w:sz w:val="24"/>
          <w:szCs w:val="24"/>
          <w:lang w:eastAsia="en-US"/>
          <w14:ligatures w14:val="standardContextual"/>
        </w:rPr>
        <w:commentReference w:id="1"/>
      </w:r>
      <w:r w:rsidR="005259C3">
        <w:rPr>
          <w:rStyle w:val="cf01"/>
          <w:rFonts w:ascii="Trebuchet MS" w:hAnsi="Trebuchet MS"/>
          <w:sz w:val="24"/>
          <w:szCs w:val="24"/>
        </w:rPr>
        <w:t>:</w:t>
      </w:r>
    </w:p>
    <w:p w14:paraId="2CCC61B1" w14:textId="6F1EA8AD" w:rsidR="00C04793" w:rsidRPr="00333913" w:rsidRDefault="00F67D6F"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Some of the funding </w:t>
      </w:r>
      <w:r w:rsidR="001D5138" w:rsidRPr="00333913">
        <w:rPr>
          <w:rFonts w:ascii="Trebuchet MS" w:eastAsia="Times New Roman" w:hAnsi="Trebuchet MS"/>
          <w:sz w:val="21"/>
          <w:szCs w:val="21"/>
        </w:rPr>
        <w:t xml:space="preserve">did go unspent due to the budget being planned for the full academic year from September-August. As </w:t>
      </w:r>
      <w:r w:rsidR="00A47D01" w:rsidRPr="00333913">
        <w:rPr>
          <w:rFonts w:ascii="Trebuchet MS" w:eastAsia="Times New Roman" w:hAnsi="Trebuchet MS"/>
          <w:sz w:val="21"/>
          <w:szCs w:val="21"/>
        </w:rPr>
        <w:t xml:space="preserve">we received the funding in December, </w:t>
      </w:r>
      <w:r w:rsidR="003D13DB" w:rsidRPr="00333913">
        <w:rPr>
          <w:rFonts w:ascii="Trebuchet MS" w:eastAsia="Times New Roman" w:hAnsi="Trebuchet MS"/>
          <w:sz w:val="21"/>
          <w:szCs w:val="21"/>
        </w:rPr>
        <w:t xml:space="preserve">this allowed for us to begin to deliver activity to students from January 2024 after they had returned from the Winter Break. </w:t>
      </w:r>
      <w:r w:rsidR="00560C8F" w:rsidRPr="00333913">
        <w:rPr>
          <w:rFonts w:ascii="Trebuchet MS" w:eastAsia="Times New Roman" w:hAnsi="Trebuchet MS"/>
          <w:sz w:val="21"/>
          <w:szCs w:val="21"/>
        </w:rPr>
        <w:t xml:space="preserve">This meant that the time </w:t>
      </w:r>
      <w:r w:rsidR="00BE4C3A" w:rsidRPr="00333913">
        <w:rPr>
          <w:rFonts w:ascii="Trebuchet MS" w:eastAsia="Times New Roman" w:hAnsi="Trebuchet MS"/>
          <w:sz w:val="21"/>
          <w:szCs w:val="21"/>
        </w:rPr>
        <w:t xml:space="preserve">we had to deliver activity reduced by 12 weeks, so the time we </w:t>
      </w:r>
      <w:r w:rsidR="001C0F6B" w:rsidRPr="00333913">
        <w:rPr>
          <w:rFonts w:ascii="Trebuchet MS" w:eastAsia="Times New Roman" w:hAnsi="Trebuchet MS"/>
          <w:sz w:val="21"/>
          <w:szCs w:val="21"/>
        </w:rPr>
        <w:t xml:space="preserve">delivered activity reduced from </w:t>
      </w:r>
      <w:r w:rsidR="00AC721E" w:rsidRPr="00333913">
        <w:rPr>
          <w:rFonts w:ascii="Trebuchet MS" w:eastAsia="Times New Roman" w:hAnsi="Trebuchet MS"/>
          <w:sz w:val="21"/>
          <w:szCs w:val="21"/>
        </w:rPr>
        <w:t>25</w:t>
      </w:r>
      <w:r w:rsidR="001C0F6B" w:rsidRPr="00333913">
        <w:rPr>
          <w:rFonts w:ascii="Trebuchet MS" w:eastAsia="Times New Roman" w:hAnsi="Trebuchet MS"/>
          <w:sz w:val="21"/>
          <w:szCs w:val="21"/>
        </w:rPr>
        <w:t xml:space="preserve"> to </w:t>
      </w:r>
      <w:r w:rsidR="005259C3" w:rsidRPr="00333913">
        <w:rPr>
          <w:rFonts w:ascii="Trebuchet MS" w:eastAsia="Times New Roman" w:hAnsi="Trebuchet MS"/>
          <w:sz w:val="21"/>
          <w:szCs w:val="21"/>
        </w:rPr>
        <w:t>13</w:t>
      </w:r>
      <w:r w:rsidR="001C0F6B" w:rsidRPr="00333913">
        <w:rPr>
          <w:rFonts w:ascii="Trebuchet MS" w:eastAsia="Times New Roman" w:hAnsi="Trebuchet MS"/>
          <w:sz w:val="21"/>
          <w:szCs w:val="21"/>
        </w:rPr>
        <w:t>.</w:t>
      </w:r>
    </w:p>
    <w:p w14:paraId="688C44A0" w14:textId="2FCC067D" w:rsidR="001C0F6B" w:rsidRPr="00333913" w:rsidRDefault="001C0F6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503B0A51" w14:textId="38B0905C" w:rsidR="003D13DB" w:rsidRPr="00333913" w:rsidRDefault="00734F46"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When calculating the original budget, the items for the self-care packs were priced using wholesale prices. </w:t>
      </w:r>
      <w:r w:rsidR="00B60C6F" w:rsidRPr="00333913">
        <w:rPr>
          <w:rFonts w:ascii="Trebuchet MS" w:eastAsia="Times New Roman" w:hAnsi="Trebuchet MS"/>
          <w:sz w:val="21"/>
          <w:szCs w:val="21"/>
        </w:rPr>
        <w:t xml:space="preserve">Through conversations and </w:t>
      </w:r>
      <w:r w:rsidR="003A30A6" w:rsidRPr="00333913">
        <w:rPr>
          <w:rFonts w:ascii="Trebuchet MS" w:eastAsia="Times New Roman" w:hAnsi="Trebuchet MS"/>
          <w:sz w:val="21"/>
          <w:szCs w:val="21"/>
        </w:rPr>
        <w:t>connections,</w:t>
      </w:r>
      <w:r w:rsidR="00B60C6F" w:rsidRPr="00333913">
        <w:rPr>
          <w:rFonts w:ascii="Trebuchet MS" w:eastAsia="Times New Roman" w:hAnsi="Trebuchet MS"/>
          <w:sz w:val="21"/>
          <w:szCs w:val="21"/>
        </w:rPr>
        <w:t xml:space="preserve"> we made from receiving the funding, </w:t>
      </w:r>
      <w:r w:rsidR="00B60C6F" w:rsidRPr="00333913">
        <w:rPr>
          <w:rFonts w:ascii="Trebuchet MS" w:eastAsia="Times New Roman" w:hAnsi="Trebuchet MS"/>
          <w:sz w:val="21"/>
          <w:szCs w:val="21"/>
        </w:rPr>
        <w:lastRenderedPageBreak/>
        <w:t>we were made away of the organisation ‘In Kind Direct</w:t>
      </w:r>
      <w:r w:rsidR="004D3FDB" w:rsidRPr="00333913">
        <w:rPr>
          <w:rFonts w:ascii="Trebuchet MS" w:eastAsia="Times New Roman" w:hAnsi="Trebuchet MS"/>
          <w:sz w:val="21"/>
          <w:szCs w:val="21"/>
        </w:rPr>
        <w:t>’.</w:t>
      </w:r>
      <w:r w:rsidR="007C142D" w:rsidRPr="00333913">
        <w:rPr>
          <w:rFonts w:ascii="Trebuchet MS" w:eastAsia="Times New Roman" w:hAnsi="Trebuchet MS"/>
          <w:sz w:val="21"/>
          <w:szCs w:val="21"/>
        </w:rPr>
        <w:t xml:space="preserve"> </w:t>
      </w:r>
      <w:r w:rsidR="004D3FDB" w:rsidRPr="00333913">
        <w:rPr>
          <w:rFonts w:ascii="Trebuchet MS" w:eastAsia="Times New Roman" w:hAnsi="Trebuchet MS"/>
          <w:sz w:val="21"/>
          <w:szCs w:val="21"/>
        </w:rPr>
        <w:t>In Kind Direct</w:t>
      </w:r>
      <w:r w:rsidR="007C142D" w:rsidRPr="00333913">
        <w:rPr>
          <w:rFonts w:ascii="Trebuchet MS" w:eastAsia="Times New Roman" w:hAnsi="Trebuchet MS"/>
          <w:sz w:val="21"/>
          <w:szCs w:val="21"/>
        </w:rPr>
        <w:t xml:space="preserve"> </w:t>
      </w:r>
      <w:r w:rsidR="001B7A57" w:rsidRPr="00333913">
        <w:rPr>
          <w:rFonts w:ascii="Trebuchet MS" w:eastAsia="Times New Roman" w:hAnsi="Trebuchet MS"/>
          <w:sz w:val="21"/>
          <w:szCs w:val="21"/>
        </w:rPr>
        <w:t xml:space="preserve">provide charitable organisations with products to ensure that everyone has access to products to keep them clean, </w:t>
      </w:r>
      <w:r w:rsidR="003A30A6" w:rsidRPr="00333913">
        <w:rPr>
          <w:rFonts w:ascii="Trebuchet MS" w:eastAsia="Times New Roman" w:hAnsi="Trebuchet MS"/>
          <w:sz w:val="21"/>
          <w:szCs w:val="21"/>
        </w:rPr>
        <w:t>safe,</w:t>
      </w:r>
      <w:r w:rsidR="001B7A57" w:rsidRPr="00333913">
        <w:rPr>
          <w:rFonts w:ascii="Trebuchet MS" w:eastAsia="Times New Roman" w:hAnsi="Trebuchet MS"/>
          <w:sz w:val="21"/>
          <w:szCs w:val="21"/>
        </w:rPr>
        <w:t xml:space="preserve"> and well. This allowed us to </w:t>
      </w:r>
      <w:r w:rsidR="001B3FF6" w:rsidRPr="00333913">
        <w:rPr>
          <w:rFonts w:ascii="Trebuchet MS" w:eastAsia="Times New Roman" w:hAnsi="Trebuchet MS"/>
          <w:sz w:val="21"/>
          <w:szCs w:val="21"/>
        </w:rPr>
        <w:t xml:space="preserve">order more products to distribute to students for a fraction of the budgeted price. </w:t>
      </w:r>
    </w:p>
    <w:p w14:paraId="3555CFC7" w14:textId="77777777" w:rsidR="003D13DB" w:rsidRPr="00333913" w:rsidRDefault="003D13DB"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099C7531" w14:textId="04D3F752"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6274B6">
        <w:rPr>
          <w:rFonts w:ascii="Trebuchet MS" w:eastAsia="Times New Roman" w:hAnsi="Trebuchet MS"/>
          <w:sz w:val="24"/>
          <w:szCs w:val="24"/>
        </w:rPr>
        <w:t>The number of people your project directly supported</w:t>
      </w:r>
      <w:r w:rsidR="00401FB9" w:rsidRPr="006274B6">
        <w:rPr>
          <w:rFonts w:ascii="Trebuchet MS" w:eastAsia="Times New Roman" w:hAnsi="Trebuchet MS"/>
          <w:sz w:val="24"/>
          <w:szCs w:val="24"/>
        </w:rPr>
        <w:t>:</w:t>
      </w:r>
    </w:p>
    <w:p w14:paraId="4C2BE1DA" w14:textId="1A3E80AD" w:rsidR="00575658" w:rsidRPr="00333913" w:rsidRDefault="00106ABD"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The funding for this project has been able to support 2</w:t>
      </w:r>
      <w:r w:rsidR="005219A6" w:rsidRPr="00333913">
        <w:rPr>
          <w:rFonts w:ascii="Trebuchet MS" w:eastAsia="Times New Roman" w:hAnsi="Trebuchet MS"/>
          <w:sz w:val="21"/>
          <w:szCs w:val="21"/>
        </w:rPr>
        <w:t>485 students with hot meals</w:t>
      </w:r>
      <w:r w:rsidR="00701530" w:rsidRPr="00333913">
        <w:rPr>
          <w:rFonts w:ascii="Trebuchet MS" w:eastAsia="Times New Roman" w:hAnsi="Trebuchet MS"/>
          <w:sz w:val="21"/>
          <w:szCs w:val="21"/>
        </w:rPr>
        <w:t xml:space="preserve"> and self-care packages</w:t>
      </w:r>
      <w:r w:rsidR="005219A6" w:rsidRPr="00333913">
        <w:rPr>
          <w:rFonts w:ascii="Trebuchet MS" w:eastAsia="Times New Roman" w:hAnsi="Trebuchet MS"/>
          <w:sz w:val="21"/>
          <w:szCs w:val="21"/>
        </w:rPr>
        <w:t xml:space="preserve"> during the cost-of-living crisis. </w:t>
      </w:r>
      <w:r w:rsidR="00101EDE" w:rsidRPr="00333913">
        <w:rPr>
          <w:rFonts w:ascii="Trebuchet MS" w:eastAsia="Times New Roman" w:hAnsi="Trebuchet MS"/>
          <w:sz w:val="21"/>
          <w:szCs w:val="21"/>
        </w:rPr>
        <w:t>Most of</w:t>
      </w:r>
      <w:r w:rsidR="005219A6" w:rsidRPr="00333913">
        <w:rPr>
          <w:rFonts w:ascii="Trebuchet MS" w:eastAsia="Times New Roman" w:hAnsi="Trebuchet MS"/>
          <w:sz w:val="21"/>
          <w:szCs w:val="21"/>
        </w:rPr>
        <w:t xml:space="preserve"> the students who utilised the services provided by the project were international students. Due to </w:t>
      </w:r>
      <w:r w:rsidR="00101EDE" w:rsidRPr="00333913">
        <w:rPr>
          <w:rFonts w:ascii="Trebuchet MS" w:eastAsia="Times New Roman" w:hAnsi="Trebuchet MS"/>
          <w:sz w:val="21"/>
          <w:szCs w:val="21"/>
        </w:rPr>
        <w:t xml:space="preserve">limited financial support international students are able to receive from the university compared to </w:t>
      </w:r>
      <w:r w:rsidR="005259C3" w:rsidRPr="00333913">
        <w:rPr>
          <w:rFonts w:ascii="Trebuchet MS" w:eastAsia="Times New Roman" w:hAnsi="Trebuchet MS"/>
          <w:sz w:val="21"/>
          <w:szCs w:val="21"/>
        </w:rPr>
        <w:t>h</w:t>
      </w:r>
      <w:r w:rsidR="00101EDE" w:rsidRPr="00333913">
        <w:rPr>
          <w:rFonts w:ascii="Trebuchet MS" w:eastAsia="Times New Roman" w:hAnsi="Trebuchet MS"/>
          <w:sz w:val="21"/>
          <w:szCs w:val="21"/>
        </w:rPr>
        <w:t>ome students</w:t>
      </w:r>
      <w:r w:rsidR="0098704A" w:rsidRPr="00333913">
        <w:rPr>
          <w:rFonts w:ascii="Trebuchet MS" w:eastAsia="Times New Roman" w:hAnsi="Trebuchet MS"/>
          <w:sz w:val="21"/>
          <w:szCs w:val="21"/>
        </w:rPr>
        <w:t>, international students</w:t>
      </w:r>
      <w:r w:rsidR="00E5291B" w:rsidRPr="00333913">
        <w:rPr>
          <w:rFonts w:ascii="Trebuchet MS" w:eastAsia="Times New Roman" w:hAnsi="Trebuchet MS"/>
          <w:sz w:val="21"/>
          <w:szCs w:val="21"/>
        </w:rPr>
        <w:t xml:space="preserve"> actively</w:t>
      </w:r>
      <w:r w:rsidR="0098704A" w:rsidRPr="00333913">
        <w:rPr>
          <w:rFonts w:ascii="Trebuchet MS" w:eastAsia="Times New Roman" w:hAnsi="Trebuchet MS"/>
          <w:sz w:val="21"/>
          <w:szCs w:val="21"/>
        </w:rPr>
        <w:t xml:space="preserve"> seek additional support </w:t>
      </w:r>
      <w:r w:rsidR="00E5291B" w:rsidRPr="00333913">
        <w:rPr>
          <w:rFonts w:ascii="Trebuchet MS" w:eastAsia="Times New Roman" w:hAnsi="Trebuchet MS"/>
          <w:sz w:val="21"/>
          <w:szCs w:val="21"/>
        </w:rPr>
        <w:t xml:space="preserve">which is not financial or has monetary value. </w:t>
      </w:r>
      <w:r w:rsidR="00614B14" w:rsidRPr="00333913">
        <w:rPr>
          <w:rFonts w:ascii="Trebuchet MS" w:eastAsia="Times New Roman" w:hAnsi="Trebuchet MS"/>
          <w:sz w:val="21"/>
          <w:szCs w:val="21"/>
        </w:rPr>
        <w:t xml:space="preserve">Due to the </w:t>
      </w:r>
      <w:r w:rsidR="00C56D5A" w:rsidRPr="00333913">
        <w:rPr>
          <w:rFonts w:ascii="Trebuchet MS" w:eastAsia="Times New Roman" w:hAnsi="Trebuchet MS"/>
          <w:sz w:val="21"/>
          <w:szCs w:val="21"/>
        </w:rPr>
        <w:t>recent cost-of-living</w:t>
      </w:r>
      <w:r w:rsidR="00614B14" w:rsidRPr="00333913">
        <w:rPr>
          <w:rFonts w:ascii="Trebuchet MS" w:eastAsia="Times New Roman" w:hAnsi="Trebuchet MS"/>
          <w:sz w:val="21"/>
          <w:szCs w:val="21"/>
        </w:rPr>
        <w:t xml:space="preserve"> crisis, international students also do not have up to date </w:t>
      </w:r>
      <w:r w:rsidR="00C56D5A" w:rsidRPr="00333913">
        <w:rPr>
          <w:rFonts w:ascii="Trebuchet MS" w:eastAsia="Times New Roman" w:hAnsi="Trebuchet MS"/>
          <w:sz w:val="21"/>
          <w:szCs w:val="21"/>
        </w:rPr>
        <w:t xml:space="preserve">information on how much it cost to live in and around Manchester and Salford, so are unable to effectively budget before arriving in the UK. </w:t>
      </w:r>
    </w:p>
    <w:p w14:paraId="34D02176" w14:textId="77777777" w:rsidR="00701530" w:rsidRPr="00333913" w:rsidRDefault="00701530"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3B30AE32" w14:textId="5EDACCF3" w:rsidR="00701530" w:rsidRPr="00333913" w:rsidRDefault="00701530"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Due to the period products being distributed </w:t>
      </w:r>
      <w:r w:rsidR="00B0298C" w:rsidRPr="00333913">
        <w:rPr>
          <w:rFonts w:ascii="Trebuchet MS" w:eastAsia="Times New Roman" w:hAnsi="Trebuchet MS"/>
          <w:sz w:val="21"/>
          <w:szCs w:val="21"/>
        </w:rPr>
        <w:t xml:space="preserve">in toilets around the university and being available for students to take as and when they need them, it is difficult to track how many students directly </w:t>
      </w:r>
      <w:r w:rsidR="007D3BF5" w:rsidRPr="00333913">
        <w:rPr>
          <w:rFonts w:ascii="Trebuchet MS" w:eastAsia="Times New Roman" w:hAnsi="Trebuchet MS"/>
          <w:sz w:val="21"/>
          <w:szCs w:val="21"/>
        </w:rPr>
        <w:t xml:space="preserve">receive support via </w:t>
      </w:r>
      <w:r w:rsidR="009908C3" w:rsidRPr="00333913">
        <w:rPr>
          <w:rFonts w:ascii="Trebuchet MS" w:eastAsia="Times New Roman" w:hAnsi="Trebuchet MS"/>
          <w:sz w:val="21"/>
          <w:szCs w:val="21"/>
        </w:rPr>
        <w:t>this service.</w:t>
      </w:r>
      <w:r w:rsidR="008C7B3C" w:rsidRPr="00333913">
        <w:rPr>
          <w:rFonts w:ascii="Trebuchet MS" w:eastAsia="Times New Roman" w:hAnsi="Trebuchet MS"/>
          <w:sz w:val="21"/>
          <w:szCs w:val="21"/>
        </w:rPr>
        <w:t xml:space="preserve"> </w:t>
      </w:r>
    </w:p>
    <w:p w14:paraId="60EC5284" w14:textId="77777777" w:rsidR="00BF089C" w:rsidRPr="00333913" w:rsidRDefault="00BF089C"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39C3CC61" w14:textId="26A43D8A" w:rsidR="00105C2A" w:rsidRPr="003B3226" w:rsidRDefault="00BF089C" w:rsidP="006274B6">
      <w:pPr>
        <w:pStyle w:val="paragraph"/>
        <w:spacing w:before="0" w:beforeAutospacing="0" w:after="0" w:afterAutospacing="0" w:line="330" w:lineRule="atLeast"/>
        <w:jc w:val="both"/>
        <w:textAlignment w:val="baseline"/>
        <w:rPr>
          <w:rFonts w:ascii="Trebuchet MS" w:eastAsia="Times New Roman" w:hAnsi="Trebuchet MS"/>
          <w:sz w:val="24"/>
          <w:szCs w:val="24"/>
        </w:rPr>
      </w:pPr>
      <w:commentRangeStart w:id="2"/>
      <w:commentRangeStart w:id="3"/>
      <w:r w:rsidRPr="00333913">
        <w:rPr>
          <w:rFonts w:ascii="Trebuchet MS" w:eastAsia="Times New Roman" w:hAnsi="Trebuchet MS"/>
          <w:sz w:val="24"/>
          <w:szCs w:val="24"/>
        </w:rPr>
        <w:t>Impact the project has had:</w:t>
      </w:r>
      <w:commentRangeEnd w:id="2"/>
      <w:r w:rsidR="00AF38EF" w:rsidRPr="00333913">
        <w:rPr>
          <w:rStyle w:val="CommentReference"/>
          <w:rFonts w:asciiTheme="minorHAnsi" w:hAnsiTheme="minorHAnsi" w:cstheme="minorBidi"/>
          <w:kern w:val="2"/>
          <w:lang w:eastAsia="en-US"/>
          <w14:ligatures w14:val="standardContextual"/>
        </w:rPr>
        <w:commentReference w:id="2"/>
      </w:r>
      <w:commentRangeEnd w:id="3"/>
      <w:r w:rsidR="003B3226" w:rsidRPr="00333913">
        <w:rPr>
          <w:rStyle w:val="CommentReference"/>
          <w:rFonts w:asciiTheme="minorHAnsi" w:hAnsiTheme="minorHAnsi" w:cstheme="minorBidi"/>
          <w:kern w:val="2"/>
          <w:lang w:eastAsia="en-US"/>
          <w14:ligatures w14:val="standardContextual"/>
        </w:rPr>
        <w:commentReference w:id="3"/>
      </w:r>
    </w:p>
    <w:p w14:paraId="224DE575" w14:textId="2C4186BB" w:rsidR="00105C2A" w:rsidRPr="00333913" w:rsidRDefault="009C39A8" w:rsidP="006274B6">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Students accessing the Community Support Stop event</w:t>
      </w:r>
      <w:r w:rsidR="00370B98" w:rsidRPr="00333913">
        <w:rPr>
          <w:rFonts w:ascii="Trebuchet MS" w:eastAsia="Times New Roman" w:hAnsi="Trebuchet MS"/>
          <w:sz w:val="21"/>
          <w:szCs w:val="21"/>
        </w:rPr>
        <w:t xml:space="preserve">s, free hot meals, free self-care packs and </w:t>
      </w:r>
      <w:r w:rsidR="00586347" w:rsidRPr="00333913">
        <w:rPr>
          <w:rFonts w:ascii="Trebuchet MS" w:eastAsia="Times New Roman" w:hAnsi="Trebuchet MS"/>
          <w:sz w:val="21"/>
          <w:szCs w:val="21"/>
        </w:rPr>
        <w:t>advice,</w:t>
      </w:r>
      <w:r w:rsidR="00370B98" w:rsidRPr="00333913">
        <w:rPr>
          <w:rFonts w:ascii="Trebuchet MS" w:eastAsia="Times New Roman" w:hAnsi="Trebuchet MS"/>
          <w:sz w:val="21"/>
          <w:szCs w:val="21"/>
        </w:rPr>
        <w:t xml:space="preserve"> overall found the support offered extremely helpful</w:t>
      </w:r>
      <w:r w:rsidR="00586347" w:rsidRPr="00333913">
        <w:rPr>
          <w:rFonts w:ascii="Trebuchet MS" w:eastAsia="Times New Roman" w:hAnsi="Trebuchet MS"/>
          <w:sz w:val="21"/>
          <w:szCs w:val="21"/>
        </w:rPr>
        <w:t xml:space="preserve">. </w:t>
      </w:r>
      <w:r w:rsidR="00EB6069" w:rsidRPr="00333913">
        <w:rPr>
          <w:rFonts w:ascii="Trebuchet MS" w:eastAsia="Times New Roman" w:hAnsi="Trebuchet MS"/>
          <w:sz w:val="21"/>
          <w:szCs w:val="21"/>
        </w:rPr>
        <w:t>Students gave Community Support Stop events a</w:t>
      </w:r>
      <w:r w:rsidR="00885A10" w:rsidRPr="00333913">
        <w:rPr>
          <w:rFonts w:ascii="Trebuchet MS" w:eastAsia="Times New Roman" w:hAnsi="Trebuchet MS"/>
          <w:sz w:val="21"/>
          <w:szCs w:val="21"/>
        </w:rPr>
        <w:t>n avera</w:t>
      </w:r>
      <w:r w:rsidR="00445F61" w:rsidRPr="00333913">
        <w:rPr>
          <w:rFonts w:ascii="Trebuchet MS" w:eastAsia="Times New Roman" w:hAnsi="Trebuchet MS"/>
          <w:sz w:val="21"/>
          <w:szCs w:val="21"/>
        </w:rPr>
        <w:t>ge of</w:t>
      </w:r>
      <w:r w:rsidR="00EB6069" w:rsidRPr="00333913">
        <w:rPr>
          <w:rFonts w:ascii="Trebuchet MS" w:eastAsia="Times New Roman" w:hAnsi="Trebuchet MS"/>
          <w:sz w:val="21"/>
          <w:szCs w:val="21"/>
        </w:rPr>
        <w:t xml:space="preserve"> 7.6/10 </w:t>
      </w:r>
      <w:r w:rsidR="007100E6" w:rsidRPr="00333913">
        <w:rPr>
          <w:rFonts w:ascii="Trebuchet MS" w:eastAsia="Times New Roman" w:hAnsi="Trebuchet MS"/>
          <w:sz w:val="21"/>
          <w:szCs w:val="21"/>
        </w:rPr>
        <w:t xml:space="preserve">(where 1 was </w:t>
      </w:r>
      <w:r w:rsidR="007100E6" w:rsidRPr="00333913">
        <w:rPr>
          <w:rStyle w:val="Strong"/>
          <w:rFonts w:ascii="Trebuchet MS" w:hAnsi="Trebuchet MS" w:cs="Segoe UI"/>
          <w:i/>
          <w:iCs/>
          <w:color w:val="000000"/>
          <w:sz w:val="21"/>
          <w:szCs w:val="21"/>
          <w:shd w:val="clear" w:color="auto" w:fill="FFFFFF"/>
        </w:rPr>
        <w:t>Not at all:</w:t>
      </w:r>
      <w:r w:rsidR="007100E6" w:rsidRPr="00333913">
        <w:rPr>
          <w:rFonts w:ascii="Trebuchet MS" w:hAnsi="Trebuchet MS" w:cs="Segoe UI"/>
          <w:i/>
          <w:iCs/>
          <w:color w:val="000000"/>
          <w:sz w:val="21"/>
          <w:szCs w:val="21"/>
          <w:shd w:val="clear" w:color="auto" w:fill="FFFFFF"/>
        </w:rPr>
        <w:t> The Community Hub has not helped me cope with the challenges of the cost-of-living crisis</w:t>
      </w:r>
      <w:r w:rsidR="007100E6" w:rsidRPr="00333913">
        <w:rPr>
          <w:rFonts w:ascii="Trebuchet MS" w:eastAsia="Times New Roman" w:hAnsi="Trebuchet MS"/>
          <w:sz w:val="21"/>
          <w:szCs w:val="21"/>
        </w:rPr>
        <w:t xml:space="preserve"> and 10 was </w:t>
      </w:r>
      <w:r w:rsidR="00F85145" w:rsidRPr="00333913">
        <w:rPr>
          <w:rFonts w:ascii="Trebuchet MS" w:hAnsi="Trebuchet MS" w:cs="Segoe UI"/>
          <w:b/>
          <w:bCs/>
          <w:color w:val="000000"/>
          <w:sz w:val="21"/>
          <w:szCs w:val="21"/>
          <w:shd w:val="clear" w:color="auto" w:fill="FFFFFF"/>
        </w:rPr>
        <w:t>Extremely</w:t>
      </w:r>
      <w:r w:rsidR="00F85145" w:rsidRPr="00333913">
        <w:rPr>
          <w:rStyle w:val="Strong"/>
          <w:rFonts w:ascii="Trebuchet MS" w:hAnsi="Trebuchet MS" w:cs="Segoe UI"/>
          <w:color w:val="000000"/>
          <w:sz w:val="21"/>
          <w:szCs w:val="21"/>
          <w:shd w:val="clear" w:color="auto" w:fill="FFFFFF"/>
        </w:rPr>
        <w:t>:</w:t>
      </w:r>
      <w:r w:rsidR="00F85145" w:rsidRPr="00333913">
        <w:rPr>
          <w:rFonts w:ascii="Trebuchet MS" w:hAnsi="Trebuchet MS" w:cs="Segoe UI"/>
          <w:color w:val="000000"/>
          <w:sz w:val="21"/>
          <w:szCs w:val="21"/>
          <w:shd w:val="clear" w:color="auto" w:fill="FFFFFF"/>
        </w:rPr>
        <w:t> I can't imagine coping without the Community Hub; it has been incredibly helpful)</w:t>
      </w:r>
      <w:r w:rsidR="007100E6" w:rsidRPr="00333913">
        <w:rPr>
          <w:rFonts w:ascii="Trebuchet MS" w:eastAsia="Times New Roman" w:hAnsi="Trebuchet MS"/>
          <w:sz w:val="21"/>
          <w:szCs w:val="21"/>
        </w:rPr>
        <w:t xml:space="preserve"> </w:t>
      </w:r>
      <w:r w:rsidR="00EB6069" w:rsidRPr="00333913">
        <w:rPr>
          <w:rFonts w:ascii="Trebuchet MS" w:eastAsia="Times New Roman" w:hAnsi="Trebuchet MS"/>
          <w:sz w:val="21"/>
          <w:szCs w:val="21"/>
        </w:rPr>
        <w:t xml:space="preserve">for helping them to navigate the cost-of-living crisis. </w:t>
      </w:r>
      <w:r w:rsidR="004777C3" w:rsidRPr="00333913">
        <w:rPr>
          <w:rFonts w:ascii="Trebuchet MS" w:eastAsia="Times New Roman" w:hAnsi="Trebuchet MS"/>
          <w:sz w:val="21"/>
          <w:szCs w:val="21"/>
        </w:rPr>
        <w:t xml:space="preserve">On average out of 10 </w:t>
      </w:r>
      <w:r w:rsidR="00EB6069" w:rsidRPr="00333913">
        <w:rPr>
          <w:rFonts w:ascii="Trebuchet MS" w:eastAsia="Times New Roman" w:hAnsi="Trebuchet MS"/>
          <w:sz w:val="21"/>
          <w:szCs w:val="21"/>
        </w:rPr>
        <w:t>students</w:t>
      </w:r>
      <w:r w:rsidR="004777C3" w:rsidRPr="00333913">
        <w:rPr>
          <w:rFonts w:ascii="Trebuchet MS" w:eastAsia="Times New Roman" w:hAnsi="Trebuchet MS"/>
          <w:sz w:val="21"/>
          <w:szCs w:val="21"/>
        </w:rPr>
        <w:t xml:space="preserve"> gave the support services offered by USSU Advice Centre and Wellbeing services a 7.5</w:t>
      </w:r>
      <w:r w:rsidR="00BA0742" w:rsidRPr="00333913">
        <w:rPr>
          <w:rFonts w:ascii="Trebuchet MS" w:eastAsia="Times New Roman" w:hAnsi="Trebuchet MS"/>
          <w:sz w:val="21"/>
          <w:szCs w:val="21"/>
        </w:rPr>
        <w:t xml:space="preserve">. </w:t>
      </w:r>
      <w:r w:rsidR="00EB6069" w:rsidRPr="00333913">
        <w:rPr>
          <w:rFonts w:ascii="Trebuchet MS" w:eastAsia="Times New Roman" w:hAnsi="Trebuchet MS"/>
          <w:sz w:val="21"/>
          <w:szCs w:val="21"/>
        </w:rPr>
        <w:t>Finally on average the students gave the self-care packs from the Help Your Self Shelf a 8.6/10.</w:t>
      </w:r>
    </w:p>
    <w:p w14:paraId="2D4CE845" w14:textId="77777777" w:rsidR="00B11E49" w:rsidRPr="00333913" w:rsidRDefault="00B11E49" w:rsidP="006274B6">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53C81511" w14:textId="25259848" w:rsidR="00B11E49" w:rsidRPr="00333913" w:rsidRDefault="00B11E49" w:rsidP="006274B6">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Students also shared feedback on how the </w:t>
      </w:r>
      <w:r w:rsidR="00F20F1A" w:rsidRPr="00333913">
        <w:rPr>
          <w:rFonts w:ascii="Trebuchet MS" w:eastAsia="Times New Roman" w:hAnsi="Trebuchet MS"/>
          <w:sz w:val="21"/>
          <w:szCs w:val="21"/>
        </w:rPr>
        <w:t xml:space="preserve">support offered has helped with their wellbeing, how it has impacted their daily life as well as helped with their academic studies and improved their overall university experience. </w:t>
      </w:r>
    </w:p>
    <w:p w14:paraId="437EF372" w14:textId="77777777" w:rsidR="006F4C86" w:rsidRPr="00333913" w:rsidRDefault="006F4C86" w:rsidP="006274B6">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17856CDF" w14:textId="6DB5D6FF" w:rsidR="008E3E4D" w:rsidRPr="00333913" w:rsidRDefault="006F4C86" w:rsidP="00CF30F6">
      <w:pPr>
        <w:pStyle w:val="paragraph"/>
        <w:spacing w:before="0" w:beforeAutospacing="0" w:after="0" w:afterAutospacing="0" w:line="360" w:lineRule="auto"/>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Students </w:t>
      </w:r>
      <w:r w:rsidR="00DF2B43" w:rsidRPr="00333913">
        <w:rPr>
          <w:rFonts w:ascii="Trebuchet MS" w:eastAsia="Times New Roman" w:hAnsi="Trebuchet MS"/>
          <w:sz w:val="21"/>
          <w:szCs w:val="21"/>
        </w:rPr>
        <w:t xml:space="preserve">overall felt that the support offered at the Community Support Stop events </w:t>
      </w:r>
      <w:r w:rsidR="00A8245A" w:rsidRPr="00333913">
        <w:rPr>
          <w:rFonts w:ascii="Trebuchet MS" w:eastAsia="Times New Roman" w:hAnsi="Trebuchet MS"/>
          <w:sz w:val="21"/>
          <w:szCs w:val="21"/>
        </w:rPr>
        <w:t>helped with their wellbeing</w:t>
      </w:r>
      <w:r w:rsidR="008E3E4D" w:rsidRPr="00333913">
        <w:rPr>
          <w:rFonts w:ascii="Trebuchet MS" w:eastAsia="Times New Roman" w:hAnsi="Trebuchet MS"/>
          <w:sz w:val="21"/>
          <w:szCs w:val="21"/>
        </w:rPr>
        <w:t>. This was p</w:t>
      </w:r>
      <w:r w:rsidR="005013B6" w:rsidRPr="00333913">
        <w:rPr>
          <w:rFonts w:ascii="Trebuchet MS" w:eastAsia="Times New Roman" w:hAnsi="Trebuchet MS"/>
          <w:sz w:val="21"/>
          <w:szCs w:val="21"/>
        </w:rPr>
        <w:t>hysical</w:t>
      </w:r>
      <w:r w:rsidR="008E3E4D" w:rsidRPr="00333913">
        <w:rPr>
          <w:rFonts w:ascii="Trebuchet MS" w:eastAsia="Times New Roman" w:hAnsi="Trebuchet MS"/>
          <w:sz w:val="21"/>
          <w:szCs w:val="21"/>
        </w:rPr>
        <w:t xml:space="preserve"> wellbeing, financial wellbeing and </w:t>
      </w:r>
      <w:r w:rsidR="005013B6" w:rsidRPr="00333913">
        <w:rPr>
          <w:rFonts w:ascii="Trebuchet MS" w:eastAsia="Times New Roman" w:hAnsi="Trebuchet MS"/>
          <w:sz w:val="21"/>
          <w:szCs w:val="21"/>
        </w:rPr>
        <w:t xml:space="preserve">social wellbeing. </w:t>
      </w:r>
    </w:p>
    <w:p w14:paraId="71EB3790" w14:textId="77777777" w:rsidR="001E17B7" w:rsidRPr="00333913" w:rsidRDefault="00A8245A" w:rsidP="00CF30F6">
      <w:pPr>
        <w:spacing w:after="0" w:line="360" w:lineRule="auto"/>
        <w:jc w:val="both"/>
        <w:rPr>
          <w:rFonts w:ascii="Trebuchet MS" w:eastAsia="Times New Roman" w:hAnsi="Trebuchet MS" w:cs="Calibri"/>
          <w:color w:val="000000"/>
          <w:kern w:val="0"/>
          <w:sz w:val="21"/>
          <w:szCs w:val="21"/>
          <w:lang w:eastAsia="en-GB"/>
          <w14:ligatures w14:val="none"/>
        </w:rPr>
      </w:pPr>
      <w:r w:rsidRPr="00333913">
        <w:rPr>
          <w:rFonts w:ascii="Trebuchet MS" w:eastAsia="Times New Roman" w:hAnsi="Trebuchet MS"/>
          <w:sz w:val="21"/>
          <w:szCs w:val="21"/>
        </w:rPr>
        <w:t>sharing feedback such as ‘I feel encouraged to eat healthier’ and that they found it ‘very helpful and it helped me for my financial stability'</w:t>
      </w:r>
      <w:r w:rsidR="004C6B42" w:rsidRPr="00333913">
        <w:rPr>
          <w:rFonts w:ascii="Trebuchet MS" w:eastAsia="Times New Roman" w:hAnsi="Trebuchet MS"/>
          <w:sz w:val="21"/>
          <w:szCs w:val="21"/>
        </w:rPr>
        <w:t xml:space="preserve"> as well as said that the events were ‘great for connecting with people. </w:t>
      </w:r>
      <w:r w:rsidR="00821E73" w:rsidRPr="00333913">
        <w:rPr>
          <w:rFonts w:ascii="Trebuchet MS" w:eastAsia="Times New Roman" w:hAnsi="Trebuchet MS"/>
          <w:sz w:val="21"/>
          <w:szCs w:val="21"/>
        </w:rPr>
        <w:t xml:space="preserve">As well as helping with </w:t>
      </w:r>
      <w:r w:rsidR="00CF30F6" w:rsidRPr="00333913">
        <w:rPr>
          <w:rFonts w:ascii="Trebuchet MS" w:eastAsia="Times New Roman" w:hAnsi="Trebuchet MS"/>
          <w:sz w:val="21"/>
          <w:szCs w:val="21"/>
        </w:rPr>
        <w:t>students’</w:t>
      </w:r>
      <w:r w:rsidR="00821E73" w:rsidRPr="00333913">
        <w:rPr>
          <w:rFonts w:ascii="Trebuchet MS" w:eastAsia="Times New Roman" w:hAnsi="Trebuchet MS"/>
          <w:sz w:val="21"/>
          <w:szCs w:val="21"/>
        </w:rPr>
        <w:t xml:space="preserve"> overall wellbeing the Community Support Stop events helped students on a daily basis as well. Students shared that they felt supported </w:t>
      </w:r>
      <w:r w:rsidR="00CF30F6" w:rsidRPr="00333913">
        <w:rPr>
          <w:rFonts w:ascii="Trebuchet MS" w:eastAsia="Times New Roman" w:hAnsi="Trebuchet MS"/>
          <w:sz w:val="21"/>
          <w:szCs w:val="21"/>
        </w:rPr>
        <w:t>daily</w:t>
      </w:r>
      <w:r w:rsidR="00821E73" w:rsidRPr="00333913">
        <w:rPr>
          <w:rFonts w:ascii="Trebuchet MS" w:eastAsia="Times New Roman" w:hAnsi="Trebuchet MS"/>
          <w:sz w:val="21"/>
          <w:szCs w:val="21"/>
        </w:rPr>
        <w:t xml:space="preserve"> </w:t>
      </w:r>
      <w:r w:rsidR="00120C3B" w:rsidRPr="00333913">
        <w:rPr>
          <w:rFonts w:ascii="Trebuchet MS" w:eastAsia="Times New Roman" w:hAnsi="Trebuchet MS"/>
          <w:sz w:val="21"/>
          <w:szCs w:val="21"/>
        </w:rPr>
        <w:t>by being able to ‘</w:t>
      </w:r>
      <w:r w:rsidR="00120C3B" w:rsidRPr="00333913">
        <w:rPr>
          <w:rFonts w:ascii="Trebuchet MS" w:eastAsia="Times New Roman" w:hAnsi="Trebuchet MS" w:cs="Calibri"/>
          <w:color w:val="000000"/>
          <w:kern w:val="0"/>
          <w:sz w:val="21"/>
          <w:szCs w:val="21"/>
          <w:lang w:eastAsia="en-GB"/>
          <w14:ligatures w14:val="none"/>
        </w:rPr>
        <w:t xml:space="preserve">Cuts down grocery costs for the week’ </w:t>
      </w:r>
      <w:r w:rsidR="008F2935" w:rsidRPr="00333913">
        <w:rPr>
          <w:rFonts w:ascii="Trebuchet MS" w:eastAsia="Times New Roman" w:hAnsi="Trebuchet MS" w:cs="Calibri"/>
          <w:color w:val="000000"/>
          <w:kern w:val="0"/>
          <w:sz w:val="21"/>
          <w:szCs w:val="21"/>
          <w:lang w:eastAsia="en-GB"/>
          <w14:ligatures w14:val="none"/>
        </w:rPr>
        <w:t xml:space="preserve">and that it ‘made it easier’ </w:t>
      </w:r>
      <w:r w:rsidR="00CF30F6" w:rsidRPr="00333913">
        <w:rPr>
          <w:rFonts w:ascii="Trebuchet MS" w:eastAsia="Times New Roman" w:hAnsi="Trebuchet MS" w:cs="Calibri"/>
          <w:color w:val="000000"/>
          <w:kern w:val="0"/>
          <w:sz w:val="21"/>
          <w:szCs w:val="21"/>
          <w:lang w:eastAsia="en-GB"/>
          <w14:ligatures w14:val="none"/>
        </w:rPr>
        <w:t xml:space="preserve">whilst they were at university. </w:t>
      </w:r>
    </w:p>
    <w:p w14:paraId="3B47C8D2" w14:textId="77777777" w:rsidR="001E17B7" w:rsidRPr="00333913" w:rsidRDefault="001E17B7" w:rsidP="00CF30F6">
      <w:pPr>
        <w:spacing w:after="0" w:line="360" w:lineRule="auto"/>
        <w:jc w:val="both"/>
        <w:rPr>
          <w:rFonts w:ascii="Trebuchet MS" w:eastAsia="Times New Roman" w:hAnsi="Trebuchet MS" w:cs="Calibri"/>
          <w:color w:val="000000"/>
          <w:kern w:val="0"/>
          <w:sz w:val="21"/>
          <w:szCs w:val="21"/>
          <w:lang w:eastAsia="en-GB"/>
          <w14:ligatures w14:val="none"/>
        </w:rPr>
      </w:pPr>
    </w:p>
    <w:p w14:paraId="3834DCC4" w14:textId="5ADB55C8" w:rsidR="00DE25C1" w:rsidRPr="00333913" w:rsidRDefault="001E17B7" w:rsidP="00A050B8">
      <w:pPr>
        <w:spacing w:after="0" w:line="360" w:lineRule="auto"/>
        <w:jc w:val="both"/>
        <w:rPr>
          <w:rFonts w:ascii="Trebuchet MS" w:eastAsia="Times New Roman" w:hAnsi="Trebuchet MS" w:cs="Calibri"/>
          <w:color w:val="000000"/>
          <w:kern w:val="0"/>
          <w:sz w:val="21"/>
          <w:szCs w:val="21"/>
          <w:lang w:eastAsia="en-GB"/>
          <w14:ligatures w14:val="none"/>
        </w:rPr>
      </w:pPr>
      <w:r w:rsidRPr="00333913">
        <w:rPr>
          <w:rFonts w:ascii="Trebuchet MS" w:eastAsia="Times New Roman" w:hAnsi="Trebuchet MS" w:cs="Calibri"/>
          <w:color w:val="000000"/>
          <w:kern w:val="0"/>
          <w:sz w:val="21"/>
          <w:szCs w:val="21"/>
          <w:lang w:eastAsia="en-GB"/>
          <w14:ligatures w14:val="none"/>
        </w:rPr>
        <w:t xml:space="preserve">All of this positive support and feedback helped students feel that they also performed better academically and that it had helped improve their student experience. Following the </w:t>
      </w:r>
      <w:r w:rsidR="00D061FE" w:rsidRPr="00333913">
        <w:rPr>
          <w:rFonts w:ascii="Trebuchet MS" w:eastAsia="Times New Roman" w:hAnsi="Trebuchet MS" w:cs="Calibri"/>
          <w:color w:val="000000"/>
          <w:kern w:val="0"/>
          <w:sz w:val="21"/>
          <w:szCs w:val="21"/>
          <w:lang w:eastAsia="en-GB"/>
          <w14:ligatures w14:val="none"/>
        </w:rPr>
        <w:t xml:space="preserve">Community Support Stop events students felt that they were ‘able to concentrate on </w:t>
      </w:r>
      <w:r w:rsidR="00AE7E99" w:rsidRPr="00333913">
        <w:rPr>
          <w:rFonts w:ascii="Trebuchet MS" w:eastAsia="Times New Roman" w:hAnsi="Trebuchet MS" w:cs="Calibri"/>
          <w:color w:val="000000"/>
          <w:kern w:val="0"/>
          <w:sz w:val="21"/>
          <w:szCs w:val="21"/>
          <w:lang w:eastAsia="en-GB"/>
          <w14:ligatures w14:val="none"/>
        </w:rPr>
        <w:t>[their}</w:t>
      </w:r>
      <w:r w:rsidR="00D061FE" w:rsidRPr="00333913">
        <w:rPr>
          <w:rFonts w:ascii="Trebuchet MS" w:eastAsia="Times New Roman" w:hAnsi="Trebuchet MS" w:cs="Calibri"/>
          <w:color w:val="000000"/>
          <w:kern w:val="0"/>
          <w:sz w:val="21"/>
          <w:szCs w:val="21"/>
          <w:lang w:eastAsia="en-GB"/>
          <w14:ligatures w14:val="none"/>
        </w:rPr>
        <w:t xml:space="preserve"> studies way far better</w:t>
      </w:r>
      <w:r w:rsidR="00AE7E99" w:rsidRPr="00333913">
        <w:rPr>
          <w:rFonts w:ascii="Trebuchet MS" w:eastAsia="Times New Roman" w:hAnsi="Trebuchet MS" w:cs="Calibri"/>
          <w:color w:val="000000"/>
          <w:kern w:val="0"/>
          <w:sz w:val="21"/>
          <w:szCs w:val="21"/>
          <w:lang w:eastAsia="en-GB"/>
          <w14:ligatures w14:val="none"/>
        </w:rPr>
        <w:t>’</w:t>
      </w:r>
      <w:r w:rsidR="00F648F3" w:rsidRPr="00333913">
        <w:rPr>
          <w:rFonts w:ascii="Trebuchet MS" w:eastAsia="Times New Roman" w:hAnsi="Trebuchet MS" w:cs="Calibri"/>
          <w:color w:val="000000"/>
          <w:kern w:val="0"/>
          <w:sz w:val="21"/>
          <w:szCs w:val="21"/>
          <w:lang w:eastAsia="en-GB"/>
          <w14:ligatures w14:val="none"/>
        </w:rPr>
        <w:t xml:space="preserve"> that they felt they could ‘better performance in </w:t>
      </w:r>
      <w:proofErr w:type="spellStart"/>
      <w:r w:rsidR="00F648F3" w:rsidRPr="00333913">
        <w:rPr>
          <w:rFonts w:ascii="Trebuchet MS" w:eastAsia="Times New Roman" w:hAnsi="Trebuchet MS" w:cs="Calibri"/>
          <w:color w:val="000000"/>
          <w:kern w:val="0"/>
          <w:sz w:val="21"/>
          <w:szCs w:val="21"/>
          <w:lang w:eastAsia="en-GB"/>
          <w14:ligatures w14:val="none"/>
        </w:rPr>
        <w:t>class’</w:t>
      </w:r>
      <w:proofErr w:type="spellEnd"/>
      <w:r w:rsidR="00F648F3" w:rsidRPr="00333913">
        <w:rPr>
          <w:rFonts w:ascii="Trebuchet MS" w:eastAsia="Times New Roman" w:hAnsi="Trebuchet MS" w:cs="Calibri"/>
          <w:color w:val="000000"/>
          <w:kern w:val="0"/>
          <w:sz w:val="21"/>
          <w:szCs w:val="21"/>
          <w:lang w:eastAsia="en-GB"/>
          <w14:ligatures w14:val="none"/>
        </w:rPr>
        <w:t xml:space="preserve"> and</w:t>
      </w:r>
      <w:r w:rsidR="00F43F1D" w:rsidRPr="00333913">
        <w:rPr>
          <w:rFonts w:ascii="Trebuchet MS" w:eastAsia="Times New Roman" w:hAnsi="Trebuchet MS" w:cs="Calibri"/>
          <w:color w:val="000000"/>
          <w:kern w:val="0"/>
          <w:sz w:val="21"/>
          <w:szCs w:val="21"/>
          <w:lang w:eastAsia="en-GB"/>
          <w14:ligatures w14:val="none"/>
        </w:rPr>
        <w:t xml:space="preserve"> some felt although the support itself may not have helped</w:t>
      </w:r>
      <w:r w:rsidR="00B7150E" w:rsidRPr="00333913">
        <w:rPr>
          <w:rFonts w:ascii="Trebuchet MS" w:eastAsia="Times New Roman" w:hAnsi="Trebuchet MS" w:cs="Calibri"/>
          <w:color w:val="000000"/>
          <w:kern w:val="0"/>
          <w:sz w:val="21"/>
          <w:szCs w:val="21"/>
          <w:lang w:eastAsia="en-GB"/>
          <w14:ligatures w14:val="none"/>
        </w:rPr>
        <w:t xml:space="preserve"> to improve performance </w:t>
      </w:r>
      <w:r w:rsidR="00A050B8" w:rsidRPr="00333913">
        <w:rPr>
          <w:rFonts w:ascii="Trebuchet MS" w:eastAsia="Times New Roman" w:hAnsi="Trebuchet MS" w:cs="Calibri"/>
          <w:color w:val="000000"/>
          <w:kern w:val="0"/>
          <w:sz w:val="21"/>
          <w:szCs w:val="21"/>
          <w:lang w:eastAsia="en-GB"/>
          <w14:ligatures w14:val="none"/>
        </w:rPr>
        <w:t xml:space="preserve">of their studies that it did </w:t>
      </w:r>
      <w:r w:rsidR="00DE25C1" w:rsidRPr="00333913">
        <w:rPr>
          <w:rFonts w:ascii="Trebuchet MS" w:eastAsia="Times New Roman" w:hAnsi="Trebuchet MS" w:cs="Calibri"/>
          <w:color w:val="000000"/>
          <w:kern w:val="0"/>
          <w:sz w:val="21"/>
          <w:szCs w:val="21"/>
          <w:lang w:eastAsia="en-GB"/>
          <w14:ligatures w14:val="none"/>
        </w:rPr>
        <w:t xml:space="preserve"> </w:t>
      </w:r>
      <w:r w:rsidR="00A050B8" w:rsidRPr="00333913">
        <w:rPr>
          <w:rFonts w:ascii="Trebuchet MS" w:eastAsia="Times New Roman" w:hAnsi="Trebuchet MS" w:cs="Calibri"/>
          <w:color w:val="000000"/>
          <w:kern w:val="0"/>
          <w:sz w:val="21"/>
          <w:szCs w:val="21"/>
          <w:lang w:eastAsia="en-GB"/>
          <w14:ligatures w14:val="none"/>
        </w:rPr>
        <w:t>‘</w:t>
      </w:r>
      <w:r w:rsidR="00DE25C1" w:rsidRPr="00333913">
        <w:rPr>
          <w:rFonts w:ascii="Trebuchet MS" w:eastAsia="Times New Roman" w:hAnsi="Trebuchet MS" w:cs="Calibri"/>
          <w:color w:val="000000"/>
          <w:kern w:val="0"/>
          <w:sz w:val="21"/>
          <w:szCs w:val="21"/>
          <w:lang w:eastAsia="en-GB"/>
          <w14:ligatures w14:val="none"/>
        </w:rPr>
        <w:t xml:space="preserve">give </w:t>
      </w:r>
      <w:r w:rsidR="00A050B8" w:rsidRPr="00333913">
        <w:rPr>
          <w:rFonts w:ascii="Trebuchet MS" w:eastAsia="Times New Roman" w:hAnsi="Trebuchet MS" w:cs="Calibri"/>
          <w:color w:val="000000"/>
          <w:kern w:val="0"/>
          <w:sz w:val="21"/>
          <w:szCs w:val="21"/>
          <w:lang w:eastAsia="en-GB"/>
          <w14:ligatures w14:val="none"/>
        </w:rPr>
        <w:t xml:space="preserve">[them] </w:t>
      </w:r>
      <w:r w:rsidR="00DE25C1" w:rsidRPr="00333913">
        <w:rPr>
          <w:rFonts w:ascii="Trebuchet MS" w:eastAsia="Times New Roman" w:hAnsi="Trebuchet MS" w:cs="Calibri"/>
          <w:color w:val="000000"/>
          <w:kern w:val="0"/>
          <w:sz w:val="21"/>
          <w:szCs w:val="21"/>
          <w:lang w:eastAsia="en-GB"/>
          <w14:ligatures w14:val="none"/>
        </w:rPr>
        <w:t>more time to stud</w:t>
      </w:r>
      <w:r w:rsidR="00EF75B9" w:rsidRPr="00333913">
        <w:rPr>
          <w:rFonts w:ascii="Trebuchet MS" w:eastAsia="Times New Roman" w:hAnsi="Trebuchet MS" w:cs="Calibri"/>
          <w:color w:val="000000"/>
          <w:kern w:val="0"/>
          <w:sz w:val="21"/>
          <w:szCs w:val="21"/>
          <w:lang w:eastAsia="en-GB"/>
          <w14:ligatures w14:val="none"/>
        </w:rPr>
        <w:t>[y]</w:t>
      </w:r>
      <w:r w:rsidR="00DE25C1" w:rsidRPr="00333913">
        <w:rPr>
          <w:rFonts w:ascii="Trebuchet MS" w:eastAsia="Times New Roman" w:hAnsi="Trebuchet MS" w:cs="Calibri"/>
          <w:color w:val="000000"/>
          <w:kern w:val="0"/>
          <w:sz w:val="21"/>
          <w:szCs w:val="21"/>
          <w:lang w:eastAsia="en-GB"/>
          <w14:ligatures w14:val="none"/>
        </w:rPr>
        <w:t xml:space="preserve"> as </w:t>
      </w:r>
      <w:r w:rsidR="00EF75B9" w:rsidRPr="00333913">
        <w:rPr>
          <w:rFonts w:ascii="Trebuchet MS" w:eastAsia="Times New Roman" w:hAnsi="Trebuchet MS" w:cs="Calibri"/>
          <w:color w:val="000000"/>
          <w:kern w:val="0"/>
          <w:sz w:val="21"/>
          <w:szCs w:val="21"/>
          <w:lang w:eastAsia="en-GB"/>
          <w14:ligatures w14:val="none"/>
        </w:rPr>
        <w:t>[they didn’t]</w:t>
      </w:r>
      <w:r w:rsidR="00DE25C1" w:rsidRPr="00333913">
        <w:rPr>
          <w:rFonts w:ascii="Trebuchet MS" w:eastAsia="Times New Roman" w:hAnsi="Trebuchet MS" w:cs="Calibri"/>
          <w:color w:val="000000"/>
          <w:kern w:val="0"/>
          <w:sz w:val="21"/>
          <w:szCs w:val="21"/>
          <w:lang w:eastAsia="en-GB"/>
          <w14:ligatures w14:val="none"/>
        </w:rPr>
        <w:t xml:space="preserve"> have to cook for that specific day.</w:t>
      </w:r>
      <w:r w:rsidR="00EF75B9" w:rsidRPr="00333913">
        <w:rPr>
          <w:rFonts w:ascii="Trebuchet MS" w:eastAsia="Times New Roman" w:hAnsi="Trebuchet MS" w:cs="Calibri"/>
          <w:color w:val="000000"/>
          <w:kern w:val="0"/>
          <w:sz w:val="21"/>
          <w:szCs w:val="21"/>
          <w:lang w:eastAsia="en-GB"/>
          <w14:ligatures w14:val="none"/>
        </w:rPr>
        <w:t xml:space="preserve">’ 35% of students who shared feedback about </w:t>
      </w:r>
      <w:r w:rsidR="00283861" w:rsidRPr="00333913">
        <w:rPr>
          <w:rFonts w:ascii="Trebuchet MS" w:eastAsia="Times New Roman" w:hAnsi="Trebuchet MS" w:cs="Calibri"/>
          <w:color w:val="000000"/>
          <w:kern w:val="0"/>
          <w:sz w:val="21"/>
          <w:szCs w:val="21"/>
          <w:lang w:eastAsia="en-GB"/>
          <w14:ligatures w14:val="none"/>
        </w:rPr>
        <w:t xml:space="preserve">Community Support Stop events said that the support offered had some positive impact on their academic performance. </w:t>
      </w:r>
    </w:p>
    <w:p w14:paraId="7A190674" w14:textId="77777777" w:rsidR="00C75DE9" w:rsidRPr="00333913" w:rsidRDefault="00C75DE9" w:rsidP="00A050B8">
      <w:pPr>
        <w:spacing w:after="0" w:line="360" w:lineRule="auto"/>
        <w:jc w:val="both"/>
        <w:rPr>
          <w:rFonts w:ascii="Trebuchet MS" w:eastAsia="Times New Roman" w:hAnsi="Trebuchet MS" w:cs="Calibri"/>
          <w:color w:val="000000"/>
          <w:kern w:val="0"/>
          <w:sz w:val="21"/>
          <w:szCs w:val="21"/>
          <w:lang w:eastAsia="en-GB"/>
          <w14:ligatures w14:val="none"/>
        </w:rPr>
      </w:pPr>
    </w:p>
    <w:p w14:paraId="16058E7C" w14:textId="1020680D" w:rsidR="002D715B" w:rsidRDefault="00C75DE9" w:rsidP="00E83381">
      <w:pPr>
        <w:pStyle w:val="paragraph"/>
        <w:spacing w:before="0" w:beforeAutospacing="0" w:after="0" w:afterAutospacing="0" w:line="360" w:lineRule="auto"/>
        <w:jc w:val="both"/>
        <w:textAlignment w:val="baseline"/>
        <w:rPr>
          <w:rFonts w:ascii="Trebuchet MS" w:eastAsia="Times New Roman" w:hAnsi="Trebuchet MS"/>
          <w:sz w:val="21"/>
          <w:szCs w:val="21"/>
        </w:rPr>
      </w:pPr>
      <w:r w:rsidRPr="00333913">
        <w:rPr>
          <w:rFonts w:ascii="Trebuchet MS" w:eastAsia="Times New Roman" w:hAnsi="Trebuchet MS"/>
          <w:color w:val="000000"/>
          <w:sz w:val="21"/>
          <w:szCs w:val="21"/>
        </w:rPr>
        <w:t xml:space="preserve">Students also shared that it helped to improve their ‘soft skills’ </w:t>
      </w:r>
      <w:r w:rsidR="00774BC7" w:rsidRPr="00333913">
        <w:rPr>
          <w:rFonts w:ascii="Trebuchet MS" w:eastAsia="Times New Roman" w:hAnsi="Trebuchet MS"/>
          <w:color w:val="000000"/>
          <w:sz w:val="21"/>
          <w:szCs w:val="21"/>
        </w:rPr>
        <w:t xml:space="preserve">as well. </w:t>
      </w:r>
      <w:r w:rsidR="00072DB7" w:rsidRPr="00333913">
        <w:rPr>
          <w:rFonts w:ascii="Trebuchet MS" w:eastAsia="Times New Roman" w:hAnsi="Trebuchet MS"/>
          <w:color w:val="000000"/>
          <w:sz w:val="21"/>
          <w:szCs w:val="21"/>
        </w:rPr>
        <w:t xml:space="preserve">Students felt that </w:t>
      </w:r>
      <w:r w:rsidR="00EC36E7" w:rsidRPr="00333913">
        <w:rPr>
          <w:rFonts w:ascii="Trebuchet MS" w:eastAsia="Times New Roman" w:hAnsi="Trebuchet MS"/>
          <w:color w:val="000000"/>
          <w:sz w:val="21"/>
          <w:szCs w:val="21"/>
        </w:rPr>
        <w:t xml:space="preserve">the </w:t>
      </w:r>
      <w:r w:rsidR="005C0914" w:rsidRPr="00333913">
        <w:rPr>
          <w:rFonts w:ascii="Trebuchet MS" w:eastAsia="Times New Roman" w:hAnsi="Trebuchet MS"/>
          <w:color w:val="000000"/>
          <w:sz w:val="21"/>
          <w:szCs w:val="21"/>
        </w:rPr>
        <w:t>event ‘improve</w:t>
      </w:r>
      <w:r w:rsidR="00B73239" w:rsidRPr="00333913">
        <w:rPr>
          <w:rFonts w:ascii="Trebuchet MS" w:eastAsia="Times New Roman" w:hAnsi="Trebuchet MS"/>
          <w:color w:val="000000"/>
          <w:sz w:val="21"/>
          <w:szCs w:val="21"/>
        </w:rPr>
        <w:t>s</w:t>
      </w:r>
      <w:r w:rsidR="005C0914" w:rsidRPr="00333913">
        <w:rPr>
          <w:rFonts w:ascii="Trebuchet MS" w:eastAsia="Times New Roman" w:hAnsi="Trebuchet MS"/>
          <w:color w:val="000000"/>
          <w:sz w:val="21"/>
          <w:szCs w:val="21"/>
        </w:rPr>
        <w:t xml:space="preserve"> our confidence levels’</w:t>
      </w:r>
      <w:r w:rsidR="00E234A5" w:rsidRPr="00333913">
        <w:rPr>
          <w:rFonts w:ascii="Trebuchet MS" w:eastAsia="Times New Roman" w:hAnsi="Trebuchet MS"/>
          <w:color w:val="000000"/>
          <w:sz w:val="21"/>
          <w:szCs w:val="21"/>
        </w:rPr>
        <w:t xml:space="preserve"> as well as</w:t>
      </w:r>
      <w:r w:rsidR="006B1DE8" w:rsidRPr="00333913">
        <w:rPr>
          <w:rFonts w:ascii="Trebuchet MS" w:eastAsia="Times New Roman" w:hAnsi="Trebuchet MS"/>
          <w:color w:val="000000"/>
          <w:sz w:val="21"/>
          <w:szCs w:val="21"/>
        </w:rPr>
        <w:t xml:space="preserve"> having their</w:t>
      </w:r>
      <w:r w:rsidR="00E234A5" w:rsidRPr="00333913">
        <w:rPr>
          <w:rFonts w:ascii="Trebuchet MS" w:eastAsia="Times New Roman" w:hAnsi="Trebuchet MS"/>
          <w:color w:val="000000"/>
          <w:sz w:val="21"/>
          <w:szCs w:val="21"/>
        </w:rPr>
        <w:t xml:space="preserve"> ‘Communication skills improved’</w:t>
      </w:r>
      <w:r w:rsidR="006B0929" w:rsidRPr="00333913">
        <w:rPr>
          <w:rFonts w:ascii="Trebuchet MS" w:eastAsia="Times New Roman" w:hAnsi="Trebuchet MS"/>
          <w:color w:val="000000"/>
          <w:sz w:val="21"/>
          <w:szCs w:val="21"/>
        </w:rPr>
        <w:t xml:space="preserve"> as well as ‘</w:t>
      </w:r>
      <w:r w:rsidR="006B0929" w:rsidRPr="00333913">
        <w:rPr>
          <w:rFonts w:ascii="Trebuchet MS" w:eastAsia="Times New Roman" w:hAnsi="Trebuchet MS"/>
          <w:sz w:val="21"/>
          <w:szCs w:val="21"/>
        </w:rPr>
        <w:t>helped make new friends in events’. Although these outcomes do not link in with the main aim of the Community Support Stop events</w:t>
      </w:r>
      <w:r w:rsidR="0042178B" w:rsidRPr="00333913">
        <w:rPr>
          <w:rFonts w:ascii="Trebuchet MS" w:eastAsia="Times New Roman" w:hAnsi="Trebuchet MS"/>
          <w:sz w:val="21"/>
          <w:szCs w:val="21"/>
        </w:rPr>
        <w:t>, they are hugely important to the development of students</w:t>
      </w:r>
      <w:r w:rsidR="00806DDF" w:rsidRPr="00333913">
        <w:rPr>
          <w:rFonts w:ascii="Trebuchet MS" w:eastAsia="Times New Roman" w:hAnsi="Trebuchet MS"/>
          <w:sz w:val="21"/>
          <w:szCs w:val="21"/>
        </w:rPr>
        <w:t xml:space="preserve"> at Salford</w:t>
      </w:r>
      <w:r w:rsidR="0042178B" w:rsidRPr="00333913">
        <w:rPr>
          <w:rFonts w:ascii="Trebuchet MS" w:eastAsia="Times New Roman" w:hAnsi="Trebuchet MS"/>
          <w:sz w:val="21"/>
          <w:szCs w:val="21"/>
        </w:rPr>
        <w:t xml:space="preserve"> as well as helping them to find their communities at university. </w:t>
      </w:r>
      <w:r w:rsidR="00F63DCF" w:rsidRPr="00333913">
        <w:rPr>
          <w:rFonts w:ascii="Trebuchet MS" w:eastAsia="Times New Roman" w:hAnsi="Trebuchet MS"/>
          <w:sz w:val="21"/>
          <w:szCs w:val="21"/>
        </w:rPr>
        <w:t xml:space="preserve">Even though </w:t>
      </w:r>
      <w:r w:rsidR="00596114" w:rsidRPr="00333913">
        <w:rPr>
          <w:rFonts w:ascii="Trebuchet MS" w:eastAsia="Times New Roman" w:hAnsi="Trebuchet MS"/>
          <w:sz w:val="21"/>
          <w:szCs w:val="21"/>
        </w:rPr>
        <w:t xml:space="preserve">students were not asked </w:t>
      </w:r>
      <w:r w:rsidR="008B5F8A" w:rsidRPr="00333913">
        <w:rPr>
          <w:rFonts w:ascii="Trebuchet MS" w:eastAsia="Times New Roman" w:hAnsi="Trebuchet MS"/>
          <w:sz w:val="21"/>
          <w:szCs w:val="21"/>
        </w:rPr>
        <w:t xml:space="preserve">explicitly </w:t>
      </w:r>
      <w:r w:rsidR="00596114" w:rsidRPr="00333913">
        <w:rPr>
          <w:rFonts w:ascii="Trebuchet MS" w:eastAsia="Times New Roman" w:hAnsi="Trebuchet MS"/>
          <w:sz w:val="21"/>
          <w:szCs w:val="21"/>
        </w:rPr>
        <w:t xml:space="preserve">to share feedback on </w:t>
      </w:r>
      <w:r w:rsidR="009631AC" w:rsidRPr="00333913">
        <w:rPr>
          <w:rFonts w:ascii="Trebuchet MS" w:eastAsia="Times New Roman" w:hAnsi="Trebuchet MS"/>
          <w:sz w:val="21"/>
          <w:szCs w:val="21"/>
        </w:rPr>
        <w:t xml:space="preserve">how the Community Support Stops </w:t>
      </w:r>
      <w:r w:rsidR="00E952CA" w:rsidRPr="00333913">
        <w:rPr>
          <w:rFonts w:ascii="Trebuchet MS" w:eastAsia="Times New Roman" w:hAnsi="Trebuchet MS"/>
          <w:sz w:val="21"/>
          <w:szCs w:val="21"/>
        </w:rPr>
        <w:t>helped them make connections</w:t>
      </w:r>
      <w:r w:rsidR="002A4DEF" w:rsidRPr="00333913">
        <w:rPr>
          <w:rFonts w:ascii="Trebuchet MS" w:eastAsia="Times New Roman" w:hAnsi="Trebuchet MS"/>
          <w:sz w:val="21"/>
          <w:szCs w:val="21"/>
        </w:rPr>
        <w:t>,</w:t>
      </w:r>
      <w:r w:rsidR="00E952CA" w:rsidRPr="00333913">
        <w:rPr>
          <w:rFonts w:ascii="Trebuchet MS" w:eastAsia="Times New Roman" w:hAnsi="Trebuchet MS"/>
          <w:sz w:val="21"/>
          <w:szCs w:val="21"/>
        </w:rPr>
        <w:t xml:space="preserve"> </w:t>
      </w:r>
      <w:r w:rsidR="00CD35C4" w:rsidRPr="00333913">
        <w:rPr>
          <w:rFonts w:ascii="Trebuchet MS" w:eastAsia="Times New Roman" w:hAnsi="Trebuchet MS"/>
          <w:sz w:val="21"/>
          <w:szCs w:val="21"/>
        </w:rPr>
        <w:t>over 10% of students who shared feedback mentioned the Community Support Stops were a place to meet friends and connect with new people</w:t>
      </w:r>
      <w:r w:rsidR="002A4DEF" w:rsidRPr="00333913">
        <w:rPr>
          <w:rFonts w:ascii="Trebuchet MS" w:eastAsia="Times New Roman" w:hAnsi="Trebuchet MS"/>
          <w:sz w:val="21"/>
          <w:szCs w:val="21"/>
        </w:rPr>
        <w:t xml:space="preserve">. This was mainly mentioned </w:t>
      </w:r>
      <w:r w:rsidR="004076AF" w:rsidRPr="00333913">
        <w:rPr>
          <w:rFonts w:ascii="Trebuchet MS" w:eastAsia="Times New Roman" w:hAnsi="Trebuchet MS"/>
          <w:sz w:val="21"/>
          <w:szCs w:val="21"/>
        </w:rPr>
        <w:t xml:space="preserve">when students were sharing examples of </w:t>
      </w:r>
      <w:r w:rsidR="00B73F5D" w:rsidRPr="00333913">
        <w:rPr>
          <w:rFonts w:ascii="Trebuchet MS" w:eastAsia="Times New Roman" w:hAnsi="Trebuchet MS"/>
          <w:sz w:val="21"/>
          <w:szCs w:val="21"/>
        </w:rPr>
        <w:t xml:space="preserve">how the Community Support Stop events </w:t>
      </w:r>
      <w:r w:rsidR="00AF38EF" w:rsidRPr="00333913">
        <w:rPr>
          <w:rFonts w:ascii="Trebuchet MS" w:eastAsia="Times New Roman" w:hAnsi="Trebuchet MS"/>
          <w:sz w:val="21"/>
          <w:szCs w:val="21"/>
        </w:rPr>
        <w:t xml:space="preserve">impacted their university experience. </w:t>
      </w:r>
    </w:p>
    <w:p w14:paraId="1E9EFB96" w14:textId="77777777" w:rsidR="0086193A" w:rsidRDefault="0086193A" w:rsidP="00E83381">
      <w:pPr>
        <w:pStyle w:val="paragraph"/>
        <w:spacing w:before="0" w:beforeAutospacing="0" w:after="0" w:afterAutospacing="0" w:line="360" w:lineRule="auto"/>
        <w:jc w:val="both"/>
        <w:textAlignment w:val="baseline"/>
        <w:rPr>
          <w:rFonts w:ascii="Trebuchet MS" w:eastAsia="Times New Roman" w:hAnsi="Trebuchet MS"/>
          <w:sz w:val="21"/>
          <w:szCs w:val="21"/>
        </w:rPr>
      </w:pPr>
    </w:p>
    <w:p w14:paraId="62334073" w14:textId="6FFE09F0" w:rsidR="0086193A" w:rsidRPr="00333913" w:rsidRDefault="0086193A" w:rsidP="00E83381">
      <w:pPr>
        <w:pStyle w:val="paragraph"/>
        <w:spacing w:before="0" w:beforeAutospacing="0" w:after="0" w:afterAutospacing="0" w:line="360" w:lineRule="auto"/>
        <w:jc w:val="both"/>
        <w:textAlignment w:val="baseline"/>
        <w:rPr>
          <w:rFonts w:ascii="Trebuchet MS" w:eastAsia="Times New Roman" w:hAnsi="Trebuchet MS"/>
          <w:sz w:val="21"/>
          <w:szCs w:val="21"/>
        </w:rPr>
      </w:pPr>
      <w:r>
        <w:rPr>
          <w:rFonts w:ascii="Trebuchet MS" w:eastAsia="Times New Roman" w:hAnsi="Trebuchet MS"/>
          <w:sz w:val="21"/>
          <w:szCs w:val="21"/>
        </w:rPr>
        <w:t xml:space="preserve">A full report for the impact the Assessment week food giveaways had can be accessed here - </w:t>
      </w:r>
      <w:hyperlink r:id="rId11" w:history="1">
        <w:r w:rsidRPr="0086193A">
          <w:rPr>
            <w:rStyle w:val="Hyperlink"/>
            <w:rFonts w:ascii="Trebuchet MS" w:eastAsia="Times New Roman" w:hAnsi="Trebuchet MS"/>
            <w:sz w:val="21"/>
            <w:szCs w:val="21"/>
          </w:rPr>
          <w:t>Assessment Week Food Giveaways</w:t>
        </w:r>
      </w:hyperlink>
    </w:p>
    <w:p w14:paraId="4F0BE3A1" w14:textId="77777777"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4"/>
          <w:szCs w:val="24"/>
        </w:rPr>
      </w:pPr>
    </w:p>
    <w:p w14:paraId="524892CB" w14:textId="7E4C454F"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commentRangeStart w:id="4"/>
      <w:r>
        <w:rPr>
          <w:rFonts w:ascii="Trebuchet MS" w:eastAsia="Times New Roman" w:hAnsi="Trebuchet MS"/>
          <w:sz w:val="24"/>
          <w:szCs w:val="24"/>
        </w:rPr>
        <w:t>The number of volunteers you worked with on this project and the number of hours they spent on this project</w:t>
      </w:r>
      <w:r>
        <w:rPr>
          <w:rFonts w:ascii="Trebuchet MS" w:eastAsia="Times New Roman" w:hAnsi="Trebuchet MS"/>
          <w:sz w:val="21"/>
          <w:szCs w:val="21"/>
        </w:rPr>
        <w:t xml:space="preserve"> </w:t>
      </w:r>
      <w:commentRangeEnd w:id="4"/>
      <w:r w:rsidR="00EB795D">
        <w:rPr>
          <w:rStyle w:val="CommentReference"/>
          <w:rFonts w:asciiTheme="minorHAnsi" w:hAnsiTheme="minorHAnsi" w:cstheme="minorBidi"/>
          <w:kern w:val="2"/>
          <w:lang w:eastAsia="en-US"/>
          <w14:ligatures w14:val="standardContextual"/>
        </w:rPr>
        <w:commentReference w:id="4"/>
      </w:r>
    </w:p>
    <w:p w14:paraId="0402DB26" w14:textId="6971F886" w:rsidR="003B3E0C" w:rsidRPr="00333913" w:rsidRDefault="003B3E0C"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The Community Support Stop and Assessment </w:t>
      </w:r>
      <w:r w:rsidR="00B17D0C" w:rsidRPr="00333913">
        <w:rPr>
          <w:rFonts w:ascii="Trebuchet MS" w:eastAsia="Times New Roman" w:hAnsi="Trebuchet MS"/>
          <w:sz w:val="21"/>
          <w:szCs w:val="21"/>
        </w:rPr>
        <w:t>Support activity has not had any volunteers take part in this</w:t>
      </w:r>
      <w:r w:rsidR="00E8180B" w:rsidRPr="00333913">
        <w:rPr>
          <w:rFonts w:ascii="Trebuchet MS" w:eastAsia="Times New Roman" w:hAnsi="Trebuchet MS"/>
          <w:sz w:val="21"/>
          <w:szCs w:val="21"/>
        </w:rPr>
        <w:t xml:space="preserve"> project. Although USSU does utilise many volunteers across other parts of the organisation such as school and course reps within Student Voice and </w:t>
      </w:r>
      <w:r w:rsidR="008C04C8" w:rsidRPr="00333913">
        <w:rPr>
          <w:rFonts w:ascii="Trebuchet MS" w:eastAsia="Times New Roman" w:hAnsi="Trebuchet MS"/>
          <w:sz w:val="21"/>
          <w:szCs w:val="21"/>
        </w:rPr>
        <w:t>committee members to lead Sports and Societies</w:t>
      </w:r>
      <w:r w:rsidR="00F77B65" w:rsidRPr="00333913">
        <w:rPr>
          <w:rFonts w:ascii="Trebuchet MS" w:eastAsia="Times New Roman" w:hAnsi="Trebuchet MS"/>
          <w:sz w:val="21"/>
          <w:szCs w:val="21"/>
        </w:rPr>
        <w:t xml:space="preserve">, the Advice and Wellbeing department does not utilise volunteers to run and deliver their services. </w:t>
      </w:r>
    </w:p>
    <w:p w14:paraId="6539269B" w14:textId="77777777" w:rsidR="003B3E0C" w:rsidRDefault="003B3E0C" w:rsidP="007C2A92">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4296F741" w14:textId="1E27269A" w:rsidR="003A2ACF" w:rsidRDefault="004925B2"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commentRangeStart w:id="5"/>
      <w:r>
        <w:rPr>
          <w:rFonts w:ascii="Trebuchet MS" w:eastAsia="Times New Roman" w:hAnsi="Trebuchet MS"/>
          <w:sz w:val="24"/>
          <w:szCs w:val="24"/>
        </w:rPr>
        <w:t>The number of your staff who worked on this project and the number of hours they spent on this project</w:t>
      </w:r>
      <w:r>
        <w:rPr>
          <w:rFonts w:ascii="Trebuchet MS" w:eastAsia="Times New Roman" w:hAnsi="Trebuchet MS"/>
          <w:sz w:val="21"/>
          <w:szCs w:val="21"/>
        </w:rPr>
        <w:t xml:space="preserve"> </w:t>
      </w:r>
      <w:commentRangeEnd w:id="5"/>
      <w:r w:rsidR="00BF089C">
        <w:rPr>
          <w:rStyle w:val="CommentReference"/>
          <w:rFonts w:asciiTheme="minorHAnsi" w:hAnsiTheme="minorHAnsi" w:cstheme="minorBidi"/>
          <w:kern w:val="2"/>
          <w:lang w:eastAsia="en-US"/>
          <w14:ligatures w14:val="standardContextual"/>
        </w:rPr>
        <w:commentReference w:id="5"/>
      </w:r>
    </w:p>
    <w:p w14:paraId="34E6FFE7" w14:textId="750262B0" w:rsidR="003A2ACF" w:rsidRPr="00333913" w:rsidRDefault="004313BA"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Overall,</w:t>
      </w:r>
      <w:r w:rsidR="00EE78FA" w:rsidRPr="00333913">
        <w:rPr>
          <w:rFonts w:ascii="Trebuchet MS" w:eastAsia="Times New Roman" w:hAnsi="Trebuchet MS"/>
          <w:sz w:val="21"/>
          <w:szCs w:val="21"/>
        </w:rPr>
        <w:t xml:space="preserve"> this project has had many different staff members from different teams </w:t>
      </w:r>
      <w:r w:rsidRPr="00333913">
        <w:rPr>
          <w:rFonts w:ascii="Trebuchet MS" w:eastAsia="Times New Roman" w:hAnsi="Trebuchet MS"/>
          <w:sz w:val="21"/>
          <w:szCs w:val="21"/>
        </w:rPr>
        <w:t xml:space="preserve">coming together to deliver this project. </w:t>
      </w:r>
      <w:r w:rsidR="003A2ACF" w:rsidRPr="00333913">
        <w:rPr>
          <w:rFonts w:ascii="Trebuchet MS" w:eastAsia="Times New Roman" w:hAnsi="Trebuchet MS"/>
          <w:sz w:val="21"/>
          <w:szCs w:val="21"/>
        </w:rPr>
        <w:t xml:space="preserve">To set up for this project there has been one manager </w:t>
      </w:r>
      <w:r w:rsidRPr="00333913">
        <w:rPr>
          <w:rFonts w:ascii="Trebuchet MS" w:eastAsia="Times New Roman" w:hAnsi="Trebuchet MS"/>
          <w:sz w:val="21"/>
          <w:szCs w:val="21"/>
        </w:rPr>
        <w:t xml:space="preserve">(Head of Advice and Wellbeing) </w:t>
      </w:r>
      <w:r w:rsidR="003A2ACF" w:rsidRPr="00333913">
        <w:rPr>
          <w:rFonts w:ascii="Trebuchet MS" w:eastAsia="Times New Roman" w:hAnsi="Trebuchet MS"/>
          <w:sz w:val="21"/>
          <w:szCs w:val="21"/>
        </w:rPr>
        <w:t>who has had overall oversight and responsibility for setting up and delivering the projec</w:t>
      </w:r>
      <w:r w:rsidR="00176325" w:rsidRPr="00333913">
        <w:rPr>
          <w:rFonts w:ascii="Trebuchet MS" w:eastAsia="Times New Roman" w:hAnsi="Trebuchet MS"/>
          <w:sz w:val="21"/>
          <w:szCs w:val="21"/>
        </w:rPr>
        <w:t xml:space="preserve">t. The setting up and organising of the Community Support Stop events </w:t>
      </w:r>
      <w:r w:rsidR="00CC7F18" w:rsidRPr="00333913">
        <w:rPr>
          <w:rFonts w:ascii="Trebuchet MS" w:eastAsia="Times New Roman" w:hAnsi="Trebuchet MS"/>
          <w:sz w:val="21"/>
          <w:szCs w:val="21"/>
        </w:rPr>
        <w:t xml:space="preserve">took </w:t>
      </w:r>
      <w:r w:rsidR="00CC7F18" w:rsidRPr="00333913">
        <w:rPr>
          <w:rFonts w:ascii="Trebuchet MS" w:eastAsia="Times New Roman" w:hAnsi="Trebuchet MS"/>
          <w:sz w:val="21"/>
          <w:szCs w:val="21"/>
        </w:rPr>
        <w:lastRenderedPageBreak/>
        <w:t xml:space="preserve">around </w:t>
      </w:r>
      <w:r w:rsidR="00BA5A4A" w:rsidRPr="00333913">
        <w:rPr>
          <w:rFonts w:ascii="Trebuchet MS" w:eastAsia="Times New Roman" w:hAnsi="Trebuchet MS"/>
          <w:sz w:val="21"/>
          <w:szCs w:val="21"/>
        </w:rPr>
        <w:t xml:space="preserve">8 hours which has included organising </w:t>
      </w:r>
      <w:r w:rsidR="003232A8" w:rsidRPr="00333913">
        <w:rPr>
          <w:rFonts w:ascii="Trebuchet MS" w:eastAsia="Times New Roman" w:hAnsi="Trebuchet MS"/>
          <w:sz w:val="21"/>
          <w:szCs w:val="21"/>
        </w:rPr>
        <w:t xml:space="preserve">food delivery, ensuring there was suitable support available and ordering and creating the self-care packs. </w:t>
      </w:r>
    </w:p>
    <w:p w14:paraId="153191C2" w14:textId="77777777" w:rsidR="00042DA4" w:rsidRPr="0053425D" w:rsidRDefault="00042DA4" w:rsidP="005A390D">
      <w:pPr>
        <w:pStyle w:val="paragraph"/>
        <w:spacing w:before="0" w:beforeAutospacing="0" w:after="0" w:afterAutospacing="0" w:line="330" w:lineRule="atLeast"/>
        <w:jc w:val="both"/>
        <w:textAlignment w:val="baseline"/>
        <w:rPr>
          <w:rFonts w:ascii="Trebuchet MS" w:eastAsia="Times New Roman" w:hAnsi="Trebuchet MS"/>
        </w:rPr>
      </w:pPr>
    </w:p>
    <w:p w14:paraId="01BBBF4B" w14:textId="1C66D893" w:rsidR="00E04FD9" w:rsidRPr="00333913" w:rsidRDefault="008B372C"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53425D">
        <w:rPr>
          <w:rFonts w:ascii="Trebuchet MS" w:eastAsia="Times New Roman" w:hAnsi="Trebuchet MS"/>
        </w:rPr>
        <w:t>At each of the Community Support Stops</w:t>
      </w:r>
      <w:r w:rsidR="00042DA4" w:rsidRPr="0053425D">
        <w:rPr>
          <w:rFonts w:ascii="Trebuchet MS" w:eastAsia="Times New Roman" w:hAnsi="Trebuchet MS"/>
        </w:rPr>
        <w:t xml:space="preserve"> there were 4 staff members present, 3 student </w:t>
      </w:r>
      <w:r w:rsidR="00042DA4" w:rsidRPr="00333913">
        <w:rPr>
          <w:rFonts w:ascii="Trebuchet MS" w:eastAsia="Times New Roman" w:hAnsi="Trebuchet MS"/>
          <w:sz w:val="21"/>
          <w:szCs w:val="21"/>
        </w:rPr>
        <w:t xml:space="preserve">staff members and 1 professional advisor. </w:t>
      </w:r>
      <w:r w:rsidR="0080378F" w:rsidRPr="00333913">
        <w:rPr>
          <w:rFonts w:ascii="Trebuchet MS" w:eastAsia="Times New Roman" w:hAnsi="Trebuchet MS"/>
          <w:sz w:val="21"/>
          <w:szCs w:val="21"/>
        </w:rPr>
        <w:t xml:space="preserve">2 of the student staff members were from Atmosphere Bar and Kitchen </w:t>
      </w:r>
      <w:r w:rsidR="00156838" w:rsidRPr="00333913">
        <w:rPr>
          <w:rFonts w:ascii="Trebuchet MS" w:eastAsia="Times New Roman" w:hAnsi="Trebuchet MS"/>
          <w:sz w:val="21"/>
          <w:szCs w:val="21"/>
        </w:rPr>
        <w:t>who</w:t>
      </w:r>
      <w:r w:rsidR="00C37250" w:rsidRPr="00333913">
        <w:rPr>
          <w:rFonts w:ascii="Trebuchet MS" w:eastAsia="Times New Roman" w:hAnsi="Trebuchet MS"/>
          <w:sz w:val="21"/>
          <w:szCs w:val="21"/>
        </w:rPr>
        <w:t xml:space="preserve"> were trained and qualified to</w:t>
      </w:r>
      <w:r w:rsidR="00156838" w:rsidRPr="00333913">
        <w:rPr>
          <w:rFonts w:ascii="Trebuchet MS" w:eastAsia="Times New Roman" w:hAnsi="Trebuchet MS"/>
          <w:sz w:val="21"/>
          <w:szCs w:val="21"/>
        </w:rPr>
        <w:t xml:space="preserve"> serve the hot food to the students</w:t>
      </w:r>
      <w:r w:rsidR="00665629" w:rsidRPr="00333913">
        <w:rPr>
          <w:rFonts w:ascii="Trebuchet MS" w:eastAsia="Times New Roman" w:hAnsi="Trebuchet MS"/>
          <w:sz w:val="21"/>
          <w:szCs w:val="21"/>
        </w:rPr>
        <w:t xml:space="preserve">. The third Student Staff member was from Rafiki the Students’ Union wellbeing team who delivered a wellbeing activity during the </w:t>
      </w:r>
      <w:r w:rsidR="00566BD5" w:rsidRPr="00333913">
        <w:rPr>
          <w:rFonts w:ascii="Trebuchet MS" w:eastAsia="Times New Roman" w:hAnsi="Trebuchet MS"/>
          <w:sz w:val="21"/>
          <w:szCs w:val="21"/>
        </w:rPr>
        <w:t xml:space="preserve">Community Support Stop events. The professional advisor was available for the Community Support Stop events </w:t>
      </w:r>
      <w:r w:rsidR="00110B38" w:rsidRPr="00333913">
        <w:rPr>
          <w:rFonts w:ascii="Trebuchet MS" w:eastAsia="Times New Roman" w:hAnsi="Trebuchet MS"/>
          <w:sz w:val="21"/>
          <w:szCs w:val="21"/>
        </w:rPr>
        <w:t xml:space="preserve">to provide advice to students. Although the main area of advice was Cost-of-Living support, </w:t>
      </w:r>
      <w:r w:rsidR="005C20C6" w:rsidRPr="00333913">
        <w:rPr>
          <w:rFonts w:ascii="Trebuchet MS" w:eastAsia="Times New Roman" w:hAnsi="Trebuchet MS"/>
          <w:sz w:val="21"/>
          <w:szCs w:val="21"/>
        </w:rPr>
        <w:t xml:space="preserve">the advisors also delivered academic and housing advice. </w:t>
      </w:r>
    </w:p>
    <w:p w14:paraId="054B7D9D" w14:textId="77777777" w:rsidR="005C20C6" w:rsidRPr="00333913" w:rsidRDefault="005C20C6"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p>
    <w:tbl>
      <w:tblPr>
        <w:tblStyle w:val="TableGrid"/>
        <w:tblW w:w="0" w:type="auto"/>
        <w:tblLook w:val="04A0" w:firstRow="1" w:lastRow="0" w:firstColumn="1" w:lastColumn="0" w:noHBand="0" w:noVBand="1"/>
      </w:tblPr>
      <w:tblGrid>
        <w:gridCol w:w="4508"/>
        <w:gridCol w:w="4508"/>
      </w:tblGrid>
      <w:tr w:rsidR="00E04FD9" w:rsidRPr="00333913" w14:paraId="6AFC82D7" w14:textId="77777777" w:rsidTr="00E04FD9">
        <w:tc>
          <w:tcPr>
            <w:tcW w:w="4508" w:type="dxa"/>
          </w:tcPr>
          <w:p w14:paraId="4846875B" w14:textId="08AC0B46" w:rsidR="00E04FD9" w:rsidRPr="00333913" w:rsidRDefault="00E04FD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Staff member</w:t>
            </w:r>
          </w:p>
        </w:tc>
        <w:tc>
          <w:tcPr>
            <w:tcW w:w="4508" w:type="dxa"/>
          </w:tcPr>
          <w:p w14:paraId="54C37F6E" w14:textId="53402D25" w:rsidR="00E04FD9" w:rsidRPr="00333913" w:rsidRDefault="00E04FD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Hours</w:t>
            </w:r>
          </w:p>
        </w:tc>
      </w:tr>
      <w:tr w:rsidR="00E04FD9" w:rsidRPr="00333913" w14:paraId="1264BADA" w14:textId="77777777" w:rsidTr="00E04FD9">
        <w:tc>
          <w:tcPr>
            <w:tcW w:w="4508" w:type="dxa"/>
          </w:tcPr>
          <w:p w14:paraId="743450D0" w14:textId="282F7062" w:rsidR="00E04FD9" w:rsidRPr="00333913" w:rsidRDefault="00813B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Head of Advice and Wellbeing</w:t>
            </w:r>
          </w:p>
        </w:tc>
        <w:tc>
          <w:tcPr>
            <w:tcW w:w="4508" w:type="dxa"/>
          </w:tcPr>
          <w:p w14:paraId="160D2C2F" w14:textId="12393D9F" w:rsidR="00E04FD9" w:rsidRPr="00333913" w:rsidRDefault="00813B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8 hours</w:t>
            </w:r>
          </w:p>
        </w:tc>
      </w:tr>
      <w:tr w:rsidR="00E04FD9" w:rsidRPr="00333913" w14:paraId="4F4B492A" w14:textId="77777777" w:rsidTr="00E04FD9">
        <w:tc>
          <w:tcPr>
            <w:tcW w:w="4508" w:type="dxa"/>
          </w:tcPr>
          <w:p w14:paraId="3D610461" w14:textId="614C9420" w:rsidR="00E04FD9" w:rsidRPr="00333913" w:rsidRDefault="00813B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Campaigns and Liberation Coordinator</w:t>
            </w:r>
          </w:p>
        </w:tc>
        <w:tc>
          <w:tcPr>
            <w:tcW w:w="4508" w:type="dxa"/>
          </w:tcPr>
          <w:p w14:paraId="4DF1C625" w14:textId="2F064265" w:rsidR="00E04FD9" w:rsidRPr="00333913" w:rsidRDefault="00813B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2 hours</w:t>
            </w:r>
          </w:p>
        </w:tc>
      </w:tr>
      <w:tr w:rsidR="00E04FD9" w:rsidRPr="00333913" w14:paraId="02CFD0A3" w14:textId="77777777" w:rsidTr="00E04FD9">
        <w:tc>
          <w:tcPr>
            <w:tcW w:w="4508" w:type="dxa"/>
          </w:tcPr>
          <w:p w14:paraId="1642B44A" w14:textId="1525FDB0" w:rsidR="00E04FD9" w:rsidRPr="00333913" w:rsidRDefault="00813B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Rafiki student staff</w:t>
            </w:r>
          </w:p>
        </w:tc>
        <w:tc>
          <w:tcPr>
            <w:tcW w:w="4508" w:type="dxa"/>
          </w:tcPr>
          <w:p w14:paraId="180B412B" w14:textId="198C5D5B" w:rsidR="00E04FD9" w:rsidRPr="00333913" w:rsidRDefault="00723AE8"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28</w:t>
            </w:r>
            <w:r w:rsidR="00392DB7" w:rsidRPr="00333913">
              <w:rPr>
                <w:rFonts w:ascii="Trebuchet MS" w:eastAsia="Times New Roman" w:hAnsi="Trebuchet MS"/>
                <w:sz w:val="21"/>
                <w:szCs w:val="21"/>
              </w:rPr>
              <w:t xml:space="preserve"> hours</w:t>
            </w:r>
          </w:p>
        </w:tc>
      </w:tr>
      <w:tr w:rsidR="00E04FD9" w:rsidRPr="00333913" w14:paraId="5A4F6C6D" w14:textId="77777777" w:rsidTr="00E04FD9">
        <w:tc>
          <w:tcPr>
            <w:tcW w:w="4508" w:type="dxa"/>
          </w:tcPr>
          <w:p w14:paraId="7983B1A9" w14:textId="41AF7725" w:rsidR="00E04FD9" w:rsidRPr="00333913" w:rsidRDefault="000F02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Atmosphere student staff</w:t>
            </w:r>
          </w:p>
        </w:tc>
        <w:tc>
          <w:tcPr>
            <w:tcW w:w="4508" w:type="dxa"/>
          </w:tcPr>
          <w:p w14:paraId="4C43A64B" w14:textId="11198ED0" w:rsidR="00E04FD9" w:rsidRPr="00333913" w:rsidRDefault="00723AE8"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56</w:t>
            </w:r>
            <w:r w:rsidR="000F0279" w:rsidRPr="00333913">
              <w:rPr>
                <w:rFonts w:ascii="Trebuchet MS" w:eastAsia="Times New Roman" w:hAnsi="Trebuchet MS"/>
                <w:sz w:val="21"/>
                <w:szCs w:val="21"/>
              </w:rPr>
              <w:t xml:space="preserve"> hours</w:t>
            </w:r>
          </w:p>
        </w:tc>
      </w:tr>
      <w:tr w:rsidR="00E04FD9" w:rsidRPr="00333913" w14:paraId="3D0C18E7" w14:textId="77777777" w:rsidTr="00E04FD9">
        <w:tc>
          <w:tcPr>
            <w:tcW w:w="4508" w:type="dxa"/>
          </w:tcPr>
          <w:p w14:paraId="33FF81FE" w14:textId="6079D7D8" w:rsidR="00E04FD9" w:rsidRPr="00333913" w:rsidRDefault="000F02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Advisor</w:t>
            </w:r>
          </w:p>
        </w:tc>
        <w:tc>
          <w:tcPr>
            <w:tcW w:w="4508" w:type="dxa"/>
          </w:tcPr>
          <w:p w14:paraId="6C2AB26E" w14:textId="0FB61A88" w:rsidR="00E04FD9" w:rsidRPr="00333913" w:rsidRDefault="000F0279"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28 hours</w:t>
            </w:r>
          </w:p>
        </w:tc>
      </w:tr>
    </w:tbl>
    <w:p w14:paraId="4F86A181" w14:textId="77777777" w:rsidR="003A2ACF" w:rsidRPr="00333913" w:rsidRDefault="003A2ACF" w:rsidP="005A390D">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630AAA52" w14:textId="415E7E78" w:rsidR="00EB795D" w:rsidRPr="00333913" w:rsidRDefault="003A2ACF" w:rsidP="00EB795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During the </w:t>
      </w:r>
      <w:r w:rsidR="005C20C6" w:rsidRPr="00333913">
        <w:rPr>
          <w:rFonts w:ascii="Trebuchet MS" w:eastAsia="Times New Roman" w:hAnsi="Trebuchet MS"/>
          <w:sz w:val="21"/>
          <w:szCs w:val="21"/>
        </w:rPr>
        <w:t xml:space="preserve">Assessment support period, due to Atmosphere utilising students for their services and the students having limited capacity to </w:t>
      </w:r>
      <w:r w:rsidR="00043575" w:rsidRPr="00333913">
        <w:rPr>
          <w:rFonts w:ascii="Trebuchet MS" w:eastAsia="Times New Roman" w:hAnsi="Trebuchet MS"/>
          <w:sz w:val="21"/>
          <w:szCs w:val="21"/>
        </w:rPr>
        <w:t xml:space="preserve">deliver this project, a grab and go model was adopted. This meant that any staff member was able to hand out the </w:t>
      </w:r>
      <w:r w:rsidR="003D19DD" w:rsidRPr="00333913">
        <w:rPr>
          <w:rFonts w:ascii="Trebuchet MS" w:eastAsia="Times New Roman" w:hAnsi="Trebuchet MS"/>
          <w:sz w:val="21"/>
          <w:szCs w:val="21"/>
        </w:rPr>
        <w:t xml:space="preserve">breakfast bagels. Over the </w:t>
      </w:r>
      <w:r w:rsidR="00D33818" w:rsidRPr="00333913">
        <w:rPr>
          <w:rFonts w:ascii="Trebuchet MS" w:eastAsia="Times New Roman" w:hAnsi="Trebuchet MS"/>
          <w:sz w:val="21"/>
          <w:szCs w:val="21"/>
        </w:rPr>
        <w:t>2-week</w:t>
      </w:r>
      <w:r w:rsidR="003D19DD" w:rsidRPr="00333913">
        <w:rPr>
          <w:rFonts w:ascii="Trebuchet MS" w:eastAsia="Times New Roman" w:hAnsi="Trebuchet MS"/>
          <w:sz w:val="21"/>
          <w:szCs w:val="21"/>
        </w:rPr>
        <w:t xml:space="preserve"> assessment period </w:t>
      </w:r>
      <w:r w:rsidR="00577EF9" w:rsidRPr="00333913">
        <w:rPr>
          <w:rFonts w:ascii="Trebuchet MS" w:eastAsia="Times New Roman" w:hAnsi="Trebuchet MS"/>
          <w:sz w:val="21"/>
          <w:szCs w:val="21"/>
        </w:rPr>
        <w:t xml:space="preserve">a total of 7 staff members </w:t>
      </w:r>
      <w:r w:rsidR="0047782A" w:rsidRPr="00333913">
        <w:rPr>
          <w:rFonts w:ascii="Trebuchet MS" w:eastAsia="Times New Roman" w:hAnsi="Trebuchet MS"/>
          <w:sz w:val="21"/>
          <w:szCs w:val="21"/>
        </w:rPr>
        <w:t xml:space="preserve">gave their time to </w:t>
      </w:r>
      <w:r w:rsidR="008B26B2" w:rsidRPr="00333913">
        <w:rPr>
          <w:rFonts w:ascii="Trebuchet MS" w:eastAsia="Times New Roman" w:hAnsi="Trebuchet MS"/>
          <w:sz w:val="21"/>
          <w:szCs w:val="21"/>
        </w:rPr>
        <w:t xml:space="preserve">hand out the bagels </w:t>
      </w:r>
      <w:r w:rsidR="00BC6653" w:rsidRPr="00333913">
        <w:rPr>
          <w:rFonts w:ascii="Trebuchet MS" w:eastAsia="Times New Roman" w:hAnsi="Trebuchet MS"/>
          <w:sz w:val="21"/>
          <w:szCs w:val="21"/>
        </w:rPr>
        <w:t xml:space="preserve">to students over a total of </w:t>
      </w:r>
      <w:r w:rsidR="00C57A50" w:rsidRPr="00333913">
        <w:rPr>
          <w:rFonts w:ascii="Trebuchet MS" w:eastAsia="Times New Roman" w:hAnsi="Trebuchet MS"/>
          <w:sz w:val="21"/>
          <w:szCs w:val="21"/>
        </w:rPr>
        <w:t>15 hours</w:t>
      </w:r>
      <w:r w:rsidR="006E375B" w:rsidRPr="00333913">
        <w:rPr>
          <w:rFonts w:ascii="Trebuchet MS" w:eastAsia="Times New Roman" w:hAnsi="Trebuchet MS"/>
          <w:sz w:val="21"/>
          <w:szCs w:val="21"/>
        </w:rPr>
        <w:t>.</w:t>
      </w:r>
    </w:p>
    <w:p w14:paraId="21D23B3D" w14:textId="77777777" w:rsidR="006E375B" w:rsidRPr="00333913" w:rsidRDefault="006E375B" w:rsidP="00EB795D">
      <w:pPr>
        <w:pStyle w:val="paragraph"/>
        <w:spacing w:before="0" w:beforeAutospacing="0" w:after="0" w:afterAutospacing="0" w:line="330" w:lineRule="atLeast"/>
        <w:jc w:val="both"/>
        <w:textAlignment w:val="baseline"/>
        <w:rPr>
          <w:rFonts w:ascii="Trebuchet MS" w:eastAsia="Times New Roman" w:hAnsi="Trebuchet MS"/>
          <w:sz w:val="21"/>
          <w:szCs w:val="21"/>
        </w:rPr>
      </w:pPr>
    </w:p>
    <w:p w14:paraId="7BBCC8EE" w14:textId="74A3960B" w:rsidR="006E375B" w:rsidRPr="00333913" w:rsidRDefault="006E375B" w:rsidP="00EB795D">
      <w:pPr>
        <w:pStyle w:val="paragraph"/>
        <w:spacing w:before="0" w:beforeAutospacing="0" w:after="0" w:afterAutospacing="0" w:line="330" w:lineRule="atLeast"/>
        <w:jc w:val="both"/>
        <w:textAlignment w:val="baseline"/>
        <w:rPr>
          <w:rFonts w:ascii="Trebuchet MS" w:eastAsia="Times New Roman" w:hAnsi="Trebuchet MS"/>
          <w:sz w:val="21"/>
          <w:szCs w:val="21"/>
        </w:rPr>
      </w:pPr>
      <w:r w:rsidRPr="00333913">
        <w:rPr>
          <w:rFonts w:ascii="Trebuchet MS" w:eastAsia="Times New Roman" w:hAnsi="Trebuchet MS"/>
          <w:sz w:val="21"/>
          <w:szCs w:val="21"/>
        </w:rPr>
        <w:t xml:space="preserve">Throughout the project, </w:t>
      </w:r>
      <w:r w:rsidR="00EB738E" w:rsidRPr="00333913">
        <w:rPr>
          <w:rFonts w:ascii="Trebuchet MS" w:eastAsia="Times New Roman" w:hAnsi="Trebuchet MS"/>
          <w:sz w:val="21"/>
          <w:szCs w:val="21"/>
        </w:rPr>
        <w:t xml:space="preserve">as the career staffing costs were already budgeted and paid for from our main funding the overheads of their time were not included within the project budget. </w:t>
      </w:r>
      <w:r w:rsidR="004C54BE" w:rsidRPr="00333913">
        <w:rPr>
          <w:rFonts w:ascii="Trebuchet MS" w:eastAsia="Times New Roman" w:hAnsi="Trebuchet MS"/>
          <w:sz w:val="21"/>
          <w:szCs w:val="21"/>
        </w:rPr>
        <w:t>However,</w:t>
      </w:r>
      <w:r w:rsidR="00D004D6" w:rsidRPr="00333913">
        <w:rPr>
          <w:rFonts w:ascii="Trebuchet MS" w:eastAsia="Times New Roman" w:hAnsi="Trebuchet MS"/>
          <w:sz w:val="21"/>
          <w:szCs w:val="21"/>
        </w:rPr>
        <w:t xml:space="preserve"> as the Student Staff </w:t>
      </w:r>
      <w:r w:rsidR="00453BC5" w:rsidRPr="00333913">
        <w:rPr>
          <w:rFonts w:ascii="Trebuchet MS" w:eastAsia="Times New Roman" w:hAnsi="Trebuchet MS"/>
          <w:sz w:val="21"/>
          <w:szCs w:val="21"/>
        </w:rPr>
        <w:t xml:space="preserve">working on the project are paid hourly and the project was in addition to the work and responsibilities the student staff already have, their hourly pay was </w:t>
      </w:r>
      <w:r w:rsidR="003E77D5" w:rsidRPr="00333913">
        <w:rPr>
          <w:rFonts w:ascii="Trebuchet MS" w:eastAsia="Times New Roman" w:hAnsi="Trebuchet MS"/>
          <w:sz w:val="21"/>
          <w:szCs w:val="21"/>
        </w:rPr>
        <w:t xml:space="preserve">paid for from the budget. </w:t>
      </w:r>
    </w:p>
    <w:p w14:paraId="71F773CF" w14:textId="77777777" w:rsidR="004925B2" w:rsidRDefault="004925B2" w:rsidP="007C2A92">
      <w:pPr>
        <w:pStyle w:val="paragraph"/>
        <w:spacing w:before="0" w:beforeAutospacing="0" w:after="0" w:afterAutospacing="0" w:line="330" w:lineRule="atLeast"/>
        <w:jc w:val="both"/>
        <w:textAlignment w:val="baseline"/>
        <w:rPr>
          <w:rFonts w:ascii="Trebuchet MS" w:eastAsia="Times New Roman" w:hAnsi="Trebuchet MS"/>
          <w:sz w:val="24"/>
          <w:szCs w:val="24"/>
        </w:rPr>
      </w:pPr>
    </w:p>
    <w:p w14:paraId="60795CE6" w14:textId="36F1DF88" w:rsidR="00E3037F" w:rsidRPr="00100445" w:rsidRDefault="004925B2" w:rsidP="00100445">
      <w:pPr>
        <w:pStyle w:val="paragraph"/>
        <w:spacing w:before="0" w:beforeAutospacing="0" w:after="0" w:afterAutospacing="0" w:line="360" w:lineRule="auto"/>
        <w:jc w:val="both"/>
        <w:textAlignment w:val="baseline"/>
        <w:rPr>
          <w:rFonts w:ascii="Trebuchet MS" w:eastAsia="Times New Roman" w:hAnsi="Trebuchet MS"/>
          <w:sz w:val="21"/>
          <w:szCs w:val="21"/>
        </w:rPr>
      </w:pPr>
      <w:commentRangeStart w:id="6"/>
      <w:r>
        <w:rPr>
          <w:rFonts w:ascii="Trebuchet MS" w:eastAsia="Times New Roman" w:hAnsi="Trebuchet MS"/>
          <w:sz w:val="24"/>
          <w:szCs w:val="24"/>
        </w:rPr>
        <w:t>To estimate what the above numbers would have been for your existing services if you had not got this funding (from date of offer letter 08 Dec 2023</w:t>
      </w:r>
      <w:r>
        <w:rPr>
          <w:rFonts w:ascii="Trebuchet MS" w:eastAsia="Times New Roman" w:hAnsi="Trebuchet MS"/>
          <w:sz w:val="21"/>
          <w:szCs w:val="21"/>
        </w:rPr>
        <w:t xml:space="preserve"> </w:t>
      </w:r>
      <w:r>
        <w:rPr>
          <w:rFonts w:ascii="Trebuchet MS" w:eastAsia="Times New Roman" w:hAnsi="Trebuchet MS"/>
          <w:sz w:val="24"/>
          <w:szCs w:val="24"/>
        </w:rPr>
        <w:t>to 31 March 2024).</w:t>
      </w:r>
      <w:r>
        <w:rPr>
          <w:rFonts w:ascii="Trebuchet MS" w:eastAsia="Times New Roman" w:hAnsi="Trebuchet MS"/>
          <w:sz w:val="21"/>
          <w:szCs w:val="21"/>
        </w:rPr>
        <w:t xml:space="preserve"> </w:t>
      </w:r>
      <w:commentRangeEnd w:id="6"/>
      <w:r w:rsidR="00100445">
        <w:rPr>
          <w:rStyle w:val="CommentReference"/>
          <w:rFonts w:asciiTheme="minorHAnsi" w:hAnsiTheme="minorHAnsi" w:cstheme="minorBidi"/>
          <w:kern w:val="2"/>
          <w:lang w:eastAsia="en-US"/>
          <w14:ligatures w14:val="standardContextual"/>
        </w:rPr>
        <w:commentReference w:id="6"/>
      </w:r>
    </w:p>
    <w:p w14:paraId="24E1186A" w14:textId="6D4077F1" w:rsidR="00901073" w:rsidRPr="00333913" w:rsidRDefault="00E3037F" w:rsidP="00333913">
      <w:pPr>
        <w:spacing w:line="360" w:lineRule="auto"/>
        <w:jc w:val="both"/>
        <w:rPr>
          <w:rFonts w:ascii="Trebuchet MS" w:hAnsi="Trebuchet MS"/>
          <w:sz w:val="21"/>
          <w:szCs w:val="21"/>
        </w:rPr>
      </w:pPr>
      <w:r w:rsidRPr="00333913">
        <w:rPr>
          <w:rFonts w:ascii="Trebuchet MS" w:hAnsi="Trebuchet MS"/>
          <w:sz w:val="21"/>
          <w:szCs w:val="21"/>
        </w:rPr>
        <w:t xml:space="preserve">The funding </w:t>
      </w:r>
      <w:r w:rsidR="00871803" w:rsidRPr="00333913">
        <w:rPr>
          <w:rFonts w:ascii="Trebuchet MS" w:hAnsi="Trebuchet MS"/>
          <w:sz w:val="21"/>
          <w:szCs w:val="21"/>
        </w:rPr>
        <w:t xml:space="preserve">has allowed for USSU Advice and Wellbeing services to </w:t>
      </w:r>
      <w:r w:rsidR="009E65C4" w:rsidRPr="00333913">
        <w:rPr>
          <w:rFonts w:ascii="Trebuchet MS" w:hAnsi="Trebuchet MS"/>
          <w:sz w:val="21"/>
          <w:szCs w:val="21"/>
        </w:rPr>
        <w:t xml:space="preserve">expand and deliver a </w:t>
      </w:r>
      <w:r w:rsidR="1C180B34" w:rsidRPr="00333913">
        <w:rPr>
          <w:rFonts w:ascii="Trebuchet MS" w:hAnsi="Trebuchet MS"/>
          <w:sz w:val="21"/>
          <w:szCs w:val="21"/>
        </w:rPr>
        <w:t>drop-in</w:t>
      </w:r>
      <w:r w:rsidR="009E65C4" w:rsidRPr="00333913">
        <w:rPr>
          <w:rFonts w:ascii="Trebuchet MS" w:hAnsi="Trebuchet MS"/>
          <w:sz w:val="21"/>
          <w:szCs w:val="21"/>
        </w:rPr>
        <w:t xml:space="preserve"> service which we have not been able to deliver previously. Although day to day </w:t>
      </w:r>
      <w:r w:rsidR="00D51508" w:rsidRPr="00333913">
        <w:rPr>
          <w:rFonts w:ascii="Trebuchet MS" w:hAnsi="Trebuchet MS"/>
          <w:sz w:val="21"/>
          <w:szCs w:val="21"/>
        </w:rPr>
        <w:t xml:space="preserve">Advice and Wellbeing activity would have been able to continue, we have been able to support an additional </w:t>
      </w:r>
      <w:r w:rsidR="009F1F41" w:rsidRPr="00333913">
        <w:rPr>
          <w:rFonts w:ascii="Trebuchet MS" w:hAnsi="Trebuchet MS"/>
          <w:sz w:val="21"/>
          <w:szCs w:val="21"/>
        </w:rPr>
        <w:t xml:space="preserve">2485 </w:t>
      </w:r>
      <w:r w:rsidR="001742F7" w:rsidRPr="00333913">
        <w:rPr>
          <w:rFonts w:ascii="Trebuchet MS" w:hAnsi="Trebuchet MS"/>
          <w:sz w:val="21"/>
          <w:szCs w:val="21"/>
        </w:rPr>
        <w:t xml:space="preserve">students. </w:t>
      </w:r>
      <w:r w:rsidR="002D2E56" w:rsidRPr="00333913">
        <w:rPr>
          <w:rFonts w:ascii="Trebuchet MS" w:hAnsi="Trebuchet MS"/>
          <w:sz w:val="21"/>
          <w:szCs w:val="21"/>
        </w:rPr>
        <w:t>Appointments for Advice usually happen on a 1-to-1 basis a</w:t>
      </w:r>
      <w:r w:rsidR="006B1644" w:rsidRPr="00333913">
        <w:rPr>
          <w:rFonts w:ascii="Trebuchet MS" w:hAnsi="Trebuchet MS"/>
          <w:sz w:val="21"/>
          <w:szCs w:val="21"/>
        </w:rPr>
        <w:t xml:space="preserve">nd there are a limited number of appointments available every day. </w:t>
      </w:r>
      <w:r w:rsidR="00090B15" w:rsidRPr="00333913">
        <w:rPr>
          <w:rFonts w:ascii="Trebuchet MS" w:hAnsi="Trebuchet MS"/>
          <w:sz w:val="21"/>
          <w:szCs w:val="21"/>
        </w:rPr>
        <w:t xml:space="preserve">Wellbeing does host regular </w:t>
      </w:r>
      <w:r w:rsidR="00682EAE" w:rsidRPr="00333913">
        <w:rPr>
          <w:rFonts w:ascii="Trebuchet MS" w:hAnsi="Trebuchet MS"/>
          <w:sz w:val="21"/>
          <w:szCs w:val="21"/>
        </w:rPr>
        <w:t>activities for students</w:t>
      </w:r>
      <w:r w:rsidR="002A2F2C" w:rsidRPr="00333913">
        <w:rPr>
          <w:rFonts w:ascii="Trebuchet MS" w:hAnsi="Trebuchet MS"/>
          <w:sz w:val="21"/>
          <w:szCs w:val="21"/>
        </w:rPr>
        <w:t xml:space="preserve"> every month and have hosted around 8 </w:t>
      </w:r>
      <w:r w:rsidR="000B1FBA" w:rsidRPr="00333913">
        <w:rPr>
          <w:rFonts w:ascii="Trebuchet MS" w:hAnsi="Trebuchet MS"/>
          <w:sz w:val="21"/>
          <w:szCs w:val="21"/>
        </w:rPr>
        <w:t xml:space="preserve">wellbeing activities since </w:t>
      </w:r>
      <w:r w:rsidR="00B464EA" w:rsidRPr="00333913">
        <w:rPr>
          <w:rFonts w:ascii="Trebuchet MS" w:hAnsi="Trebuchet MS"/>
          <w:sz w:val="21"/>
          <w:szCs w:val="21"/>
        </w:rPr>
        <w:t xml:space="preserve">January where there are on average 12 students who </w:t>
      </w:r>
      <w:r w:rsidR="009E1DE4" w:rsidRPr="00333913">
        <w:rPr>
          <w:rFonts w:ascii="Trebuchet MS" w:hAnsi="Trebuchet MS"/>
          <w:sz w:val="21"/>
          <w:szCs w:val="21"/>
        </w:rPr>
        <w:t>attend</w:t>
      </w:r>
      <w:r w:rsidR="00C77E33" w:rsidRPr="00333913">
        <w:rPr>
          <w:rFonts w:ascii="Trebuchet MS" w:hAnsi="Trebuchet MS"/>
          <w:sz w:val="21"/>
          <w:szCs w:val="21"/>
        </w:rPr>
        <w:t xml:space="preserve"> each session. So without the funding </w:t>
      </w:r>
      <w:r w:rsidR="00AD5437" w:rsidRPr="00333913">
        <w:rPr>
          <w:rFonts w:ascii="Trebuchet MS" w:hAnsi="Trebuchet MS"/>
          <w:sz w:val="21"/>
          <w:szCs w:val="21"/>
        </w:rPr>
        <w:t xml:space="preserve">the </w:t>
      </w:r>
      <w:r w:rsidR="00422217" w:rsidRPr="00333913">
        <w:rPr>
          <w:rFonts w:ascii="Trebuchet MS" w:hAnsi="Trebuchet MS"/>
          <w:sz w:val="21"/>
          <w:szCs w:val="21"/>
        </w:rPr>
        <w:t>estimated number</w:t>
      </w:r>
      <w:r w:rsidR="00AD5437" w:rsidRPr="00333913">
        <w:rPr>
          <w:rFonts w:ascii="Trebuchet MS" w:hAnsi="Trebuchet MS"/>
          <w:sz w:val="21"/>
          <w:szCs w:val="21"/>
        </w:rPr>
        <w:t xml:space="preserve"> of students supported would have been around 96</w:t>
      </w:r>
      <w:r w:rsidR="00222CE6" w:rsidRPr="00333913">
        <w:rPr>
          <w:rFonts w:ascii="Trebuchet MS" w:hAnsi="Trebuchet MS"/>
          <w:sz w:val="21"/>
          <w:szCs w:val="21"/>
        </w:rPr>
        <w:t xml:space="preserve">. The </w:t>
      </w:r>
      <w:r w:rsidR="00411A64" w:rsidRPr="00333913">
        <w:rPr>
          <w:rFonts w:ascii="Trebuchet MS" w:hAnsi="Trebuchet MS"/>
          <w:sz w:val="21"/>
          <w:szCs w:val="21"/>
        </w:rPr>
        <w:t xml:space="preserve">funding has allowed us to increase our </w:t>
      </w:r>
      <w:r w:rsidR="0047354F" w:rsidRPr="00333913">
        <w:rPr>
          <w:rFonts w:ascii="Trebuchet MS" w:hAnsi="Trebuchet MS"/>
          <w:sz w:val="21"/>
          <w:szCs w:val="21"/>
        </w:rPr>
        <w:t xml:space="preserve">reach </w:t>
      </w:r>
      <w:r w:rsidR="0047354F" w:rsidRPr="00333913">
        <w:rPr>
          <w:rFonts w:ascii="Trebuchet MS" w:hAnsi="Trebuchet MS"/>
          <w:sz w:val="21"/>
          <w:szCs w:val="21"/>
        </w:rPr>
        <w:lastRenderedPageBreak/>
        <w:t xml:space="preserve">of </w:t>
      </w:r>
      <w:r w:rsidR="003E4094" w:rsidRPr="00333913">
        <w:rPr>
          <w:rFonts w:ascii="Trebuchet MS" w:hAnsi="Trebuchet MS"/>
          <w:sz w:val="21"/>
          <w:szCs w:val="21"/>
        </w:rPr>
        <w:t xml:space="preserve">support to students by providing them with additional support such as free food, toiletries and sanitary products </w:t>
      </w:r>
      <w:r w:rsidR="00D960D7" w:rsidRPr="00333913">
        <w:rPr>
          <w:rFonts w:ascii="Trebuchet MS" w:hAnsi="Trebuchet MS"/>
          <w:sz w:val="21"/>
          <w:szCs w:val="21"/>
        </w:rPr>
        <w:t xml:space="preserve">which has not been available to them before </w:t>
      </w:r>
      <w:r w:rsidR="00050B25" w:rsidRPr="00333913">
        <w:rPr>
          <w:rFonts w:ascii="Trebuchet MS" w:hAnsi="Trebuchet MS"/>
          <w:sz w:val="21"/>
          <w:szCs w:val="21"/>
        </w:rPr>
        <w:t xml:space="preserve">through the </w:t>
      </w:r>
      <w:r w:rsidR="00EE4D49" w:rsidRPr="00333913">
        <w:rPr>
          <w:rFonts w:ascii="Trebuchet MS" w:hAnsi="Trebuchet MS"/>
          <w:sz w:val="21"/>
          <w:szCs w:val="21"/>
        </w:rPr>
        <w:t xml:space="preserve">wellbeing activities we already provide. </w:t>
      </w:r>
      <w:r w:rsidR="0047354F" w:rsidRPr="00333913">
        <w:rPr>
          <w:rFonts w:ascii="Trebuchet MS" w:hAnsi="Trebuchet MS"/>
          <w:sz w:val="21"/>
          <w:szCs w:val="21"/>
        </w:rPr>
        <w:t xml:space="preserve"> </w:t>
      </w:r>
    </w:p>
    <w:p w14:paraId="42429EE3" w14:textId="77777777" w:rsidR="00901073" w:rsidRDefault="00901073" w:rsidP="00901073">
      <w:pPr>
        <w:jc w:val="both"/>
      </w:pPr>
    </w:p>
    <w:sectPr w:rsidR="009010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llie Foster" w:date="2024-04-04T12:42:00Z" w:initials="MF">
    <w:p w14:paraId="56072C55" w14:textId="77777777" w:rsidR="00401FB9" w:rsidRDefault="00401FB9" w:rsidP="00401FB9">
      <w:pPr>
        <w:pStyle w:val="CommentText"/>
        <w:numPr>
          <w:ilvl w:val="0"/>
          <w:numId w:val="7"/>
        </w:numPr>
      </w:pPr>
      <w:r>
        <w:rPr>
          <w:rStyle w:val="CommentReference"/>
        </w:rPr>
        <w:annotationRef/>
      </w:r>
      <w:r>
        <w:t>The funding was spent to provide University of Salford Students with free hot meals, toiletries, and sanitary products.</w:t>
      </w:r>
    </w:p>
    <w:p w14:paraId="6C3C9E41" w14:textId="77777777" w:rsidR="00401FB9" w:rsidRDefault="00401FB9" w:rsidP="00401FB9">
      <w:pPr>
        <w:pStyle w:val="CommentText"/>
        <w:numPr>
          <w:ilvl w:val="0"/>
          <w:numId w:val="7"/>
        </w:numPr>
      </w:pPr>
      <w:r>
        <w:t>825 meals at a total of £6600 during Community Support Stop events</w:t>
      </w:r>
    </w:p>
    <w:p w14:paraId="6C901A99" w14:textId="77777777" w:rsidR="00401FB9" w:rsidRDefault="00401FB9" w:rsidP="00401FB9">
      <w:pPr>
        <w:pStyle w:val="CommentText"/>
        <w:numPr>
          <w:ilvl w:val="1"/>
          <w:numId w:val="7"/>
        </w:numPr>
      </w:pPr>
      <w:r>
        <w:rPr>
          <w:highlight w:val="yellow"/>
        </w:rPr>
        <w:t>What were the food offerings?</w:t>
      </w:r>
    </w:p>
    <w:p w14:paraId="6F594A81" w14:textId="77777777" w:rsidR="00401FB9" w:rsidRDefault="00401FB9" w:rsidP="00401FB9">
      <w:pPr>
        <w:pStyle w:val="CommentText"/>
        <w:numPr>
          <w:ilvl w:val="0"/>
          <w:numId w:val="7"/>
        </w:numPr>
      </w:pPr>
      <w:r>
        <w:t>1660 breakfast assessment support meals at a total of £5000</w:t>
      </w:r>
    </w:p>
    <w:p w14:paraId="4F8C187F" w14:textId="77777777" w:rsidR="00401FB9" w:rsidRDefault="00401FB9" w:rsidP="00401FB9">
      <w:pPr>
        <w:pStyle w:val="CommentText"/>
        <w:numPr>
          <w:ilvl w:val="0"/>
          <w:numId w:val="7"/>
        </w:numPr>
      </w:pPr>
      <w:r>
        <w:t>2128 toiletries at a total of £1544.36</w:t>
      </w:r>
    </w:p>
    <w:p w14:paraId="4C948DB0" w14:textId="77777777" w:rsidR="00401FB9" w:rsidRDefault="00401FB9" w:rsidP="00401FB9">
      <w:pPr>
        <w:pStyle w:val="CommentText"/>
        <w:numPr>
          <w:ilvl w:val="1"/>
          <w:numId w:val="7"/>
        </w:numPr>
      </w:pPr>
      <w:r>
        <w:t>48 Conditioners</w:t>
      </w:r>
    </w:p>
    <w:p w14:paraId="7A0C72B3" w14:textId="77777777" w:rsidR="00401FB9" w:rsidRDefault="00401FB9" w:rsidP="00401FB9">
      <w:pPr>
        <w:pStyle w:val="CommentText"/>
        <w:numPr>
          <w:ilvl w:val="1"/>
          <w:numId w:val="7"/>
        </w:numPr>
      </w:pPr>
      <w:r>
        <w:t>408 Deodorants</w:t>
      </w:r>
    </w:p>
    <w:p w14:paraId="4A992E18" w14:textId="77777777" w:rsidR="00401FB9" w:rsidRDefault="00401FB9" w:rsidP="00401FB9">
      <w:pPr>
        <w:pStyle w:val="CommentText"/>
        <w:numPr>
          <w:ilvl w:val="1"/>
          <w:numId w:val="7"/>
        </w:numPr>
      </w:pPr>
      <w:r>
        <w:t>324 Face Wash</w:t>
      </w:r>
    </w:p>
    <w:p w14:paraId="718A2C4D" w14:textId="77777777" w:rsidR="00401FB9" w:rsidRDefault="00401FB9" w:rsidP="00401FB9">
      <w:pPr>
        <w:pStyle w:val="CommentText"/>
        <w:numPr>
          <w:ilvl w:val="1"/>
          <w:numId w:val="7"/>
        </w:numPr>
      </w:pPr>
      <w:r>
        <w:t>60 Soap trays</w:t>
      </w:r>
    </w:p>
    <w:p w14:paraId="5CD28127" w14:textId="77777777" w:rsidR="00401FB9" w:rsidRDefault="00401FB9" w:rsidP="00401FB9">
      <w:pPr>
        <w:pStyle w:val="CommentText"/>
        <w:numPr>
          <w:ilvl w:val="1"/>
          <w:numId w:val="7"/>
        </w:numPr>
      </w:pPr>
      <w:r>
        <w:t>552 Shampoo</w:t>
      </w:r>
    </w:p>
    <w:p w14:paraId="12B1A6B0" w14:textId="77777777" w:rsidR="00401FB9" w:rsidRDefault="00401FB9" w:rsidP="00401FB9">
      <w:pPr>
        <w:pStyle w:val="CommentText"/>
        <w:numPr>
          <w:ilvl w:val="1"/>
          <w:numId w:val="7"/>
        </w:numPr>
      </w:pPr>
      <w:r>
        <w:t>196 Toiletries</w:t>
      </w:r>
    </w:p>
    <w:p w14:paraId="44546888" w14:textId="77777777" w:rsidR="00401FB9" w:rsidRDefault="00401FB9" w:rsidP="00401FB9">
      <w:pPr>
        <w:pStyle w:val="CommentText"/>
        <w:numPr>
          <w:ilvl w:val="1"/>
          <w:numId w:val="7"/>
        </w:numPr>
      </w:pPr>
      <w:r>
        <w:t>48 Handwash Soap</w:t>
      </w:r>
    </w:p>
    <w:p w14:paraId="753B04E4" w14:textId="77777777" w:rsidR="00401FB9" w:rsidRDefault="00401FB9" w:rsidP="00401FB9">
      <w:pPr>
        <w:pStyle w:val="CommentText"/>
        <w:numPr>
          <w:ilvl w:val="1"/>
          <w:numId w:val="7"/>
        </w:numPr>
      </w:pPr>
      <w:r>
        <w:t>216 Toothbrushes</w:t>
      </w:r>
    </w:p>
    <w:p w14:paraId="743796B6" w14:textId="77777777" w:rsidR="00401FB9" w:rsidRDefault="00401FB9" w:rsidP="00401FB9">
      <w:pPr>
        <w:pStyle w:val="CommentText"/>
        <w:numPr>
          <w:ilvl w:val="1"/>
          <w:numId w:val="7"/>
        </w:numPr>
      </w:pPr>
      <w:r>
        <w:t xml:space="preserve">276 Toothpastes </w:t>
      </w:r>
    </w:p>
    <w:p w14:paraId="139DB5F0" w14:textId="77777777" w:rsidR="00401FB9" w:rsidRDefault="00401FB9" w:rsidP="00401FB9">
      <w:pPr>
        <w:pStyle w:val="CommentText"/>
        <w:numPr>
          <w:ilvl w:val="0"/>
          <w:numId w:val="7"/>
        </w:numPr>
      </w:pPr>
      <w:r>
        <w:t>Xx sanitary products at a total of £xx</w:t>
      </w:r>
    </w:p>
    <w:p w14:paraId="2459685E" w14:textId="77777777" w:rsidR="00401FB9" w:rsidRDefault="00401FB9" w:rsidP="00401FB9">
      <w:pPr>
        <w:pStyle w:val="CommentText"/>
        <w:numPr>
          <w:ilvl w:val="0"/>
          <w:numId w:val="7"/>
        </w:numPr>
      </w:pPr>
      <w:r>
        <w:t>Xx student staff wages at a total of £</w:t>
      </w:r>
    </w:p>
    <w:p w14:paraId="1505B01F" w14:textId="77777777" w:rsidR="00401FB9" w:rsidRDefault="00401FB9" w:rsidP="00401FB9">
      <w:pPr>
        <w:pStyle w:val="CommentText"/>
        <w:numPr>
          <w:ilvl w:val="0"/>
          <w:numId w:val="7"/>
        </w:numPr>
      </w:pPr>
      <w:r>
        <w:t xml:space="preserve">Community support stop events which took place each week during term time from w/c 15th January 2024. Mix of different times and days to accommodate the student timetable. Breakfast, lunch and afternoon. The most well attended was the lunch offering where we increased the covers to accommodate the amount of students attending. </w:t>
      </w:r>
    </w:p>
    <w:p w14:paraId="1642642A" w14:textId="77777777" w:rsidR="00401FB9" w:rsidRDefault="00401FB9" w:rsidP="00401FB9">
      <w:pPr>
        <w:pStyle w:val="CommentText"/>
        <w:numPr>
          <w:ilvl w:val="0"/>
          <w:numId w:val="7"/>
        </w:numPr>
      </w:pPr>
      <w:r>
        <w:t>Free food offering ever day during assessment period.</w:t>
      </w:r>
    </w:p>
    <w:p w14:paraId="0C095D01" w14:textId="77777777" w:rsidR="00401FB9" w:rsidRDefault="00401FB9" w:rsidP="00401FB9">
      <w:pPr>
        <w:pStyle w:val="CommentText"/>
        <w:numPr>
          <w:ilvl w:val="0"/>
          <w:numId w:val="7"/>
        </w:numPr>
      </w:pPr>
      <w:r>
        <w:t xml:space="preserve">CSS allowed students to receive a free meal, receive free cost of living support from USSU Advisor, engage in wellbeing activities ran by Rafiki and receive a free self-care pack. </w:t>
      </w:r>
    </w:p>
    <w:p w14:paraId="0450D5D5" w14:textId="77777777" w:rsidR="00401FB9" w:rsidRDefault="00401FB9" w:rsidP="00401FB9">
      <w:pPr>
        <w:pStyle w:val="CommentText"/>
      </w:pPr>
    </w:p>
  </w:comment>
  <w:comment w:id="1" w:author="Mollie Foster" w:date="2024-04-04T12:46:00Z" w:initials="MF">
    <w:p w14:paraId="7D23D2A8" w14:textId="77777777" w:rsidR="00130E23" w:rsidRDefault="00130E23" w:rsidP="00130E23">
      <w:pPr>
        <w:pStyle w:val="CommentText"/>
        <w:numPr>
          <w:ilvl w:val="0"/>
          <w:numId w:val="8"/>
        </w:numPr>
      </w:pPr>
      <w:r>
        <w:rPr>
          <w:rStyle w:val="CommentReference"/>
        </w:rPr>
        <w:annotationRef/>
      </w:r>
      <w:r>
        <w:t xml:space="preserve">Xx was unspent. When calculating the original budget the term dates were calculated from September to May over a total of xx weeks. The funding was awarded from xx onwards so xx on food went unspent. </w:t>
      </w:r>
    </w:p>
    <w:p w14:paraId="1921F7B0" w14:textId="77777777" w:rsidR="00130E23" w:rsidRDefault="00130E23" w:rsidP="00130E23">
      <w:pPr>
        <w:pStyle w:val="CommentText"/>
        <w:numPr>
          <w:ilvl w:val="0"/>
          <w:numId w:val="8"/>
        </w:numPr>
      </w:pPr>
      <w:r>
        <w:t xml:space="preserve">When calculating the original budget xx was calculated for toiletries and hygiene products which was calculated at wholesale prices. When ordering these was made aware of a great organisation called In Kind Direct who offered items at a fraction of the price. </w:t>
      </w:r>
    </w:p>
  </w:comment>
  <w:comment w:id="2" w:author="Mollie Foster" w:date="2024-04-09T15:27:00Z" w:initials="MF">
    <w:p w14:paraId="5F041E15" w14:textId="77777777" w:rsidR="00AF38EF" w:rsidRDefault="00AF38EF" w:rsidP="00AF38EF">
      <w:pPr>
        <w:pStyle w:val="CommentText"/>
      </w:pPr>
      <w:r>
        <w:rPr>
          <w:rStyle w:val="CommentReference"/>
        </w:rPr>
        <w:annotationRef/>
      </w:r>
      <w:r>
        <w:t>Help with wellbeing:</w:t>
      </w:r>
    </w:p>
    <w:p w14:paraId="3C02FBA6" w14:textId="77777777" w:rsidR="00AF38EF" w:rsidRDefault="00AF38EF" w:rsidP="00AF38EF">
      <w:pPr>
        <w:pStyle w:val="CommentText"/>
      </w:pPr>
      <w:r>
        <w:rPr>
          <w:color w:val="000000"/>
        </w:rPr>
        <w:t xml:space="preserve">I feel encouraged to eat healthier </w:t>
      </w:r>
    </w:p>
    <w:p w14:paraId="597CD7FC" w14:textId="77777777" w:rsidR="00AF38EF" w:rsidRDefault="00AF38EF" w:rsidP="00AF38EF">
      <w:pPr>
        <w:pStyle w:val="CommentText"/>
      </w:pPr>
      <w:r>
        <w:rPr>
          <w:color w:val="000000"/>
        </w:rPr>
        <w:t>Very helpful and it helped me for my financial stability</w:t>
      </w:r>
    </w:p>
    <w:p w14:paraId="2576BFBB" w14:textId="77777777" w:rsidR="00AF38EF" w:rsidRDefault="00AF38EF" w:rsidP="00AF38EF">
      <w:pPr>
        <w:pStyle w:val="CommentText"/>
      </w:pPr>
      <w:r>
        <w:t>Yes it is. It gives me hope sometimes that i could survive here when i was down finacially.</w:t>
      </w:r>
    </w:p>
    <w:p w14:paraId="57A632F6" w14:textId="77777777" w:rsidR="00AF38EF" w:rsidRDefault="00AF38EF" w:rsidP="00AF38EF">
      <w:pPr>
        <w:pStyle w:val="CommentText"/>
      </w:pPr>
    </w:p>
    <w:p w14:paraId="1DFDF2E4" w14:textId="77777777" w:rsidR="00AF38EF" w:rsidRDefault="00AF38EF" w:rsidP="00AF38EF">
      <w:pPr>
        <w:pStyle w:val="CommentText"/>
      </w:pPr>
      <w:r>
        <w:t>Impacted daily life:</w:t>
      </w:r>
    </w:p>
    <w:p w14:paraId="325BE168" w14:textId="77777777" w:rsidR="00AF38EF" w:rsidRDefault="00AF38EF" w:rsidP="00AF38EF">
      <w:pPr>
        <w:pStyle w:val="CommentText"/>
      </w:pPr>
      <w:r>
        <w:rPr>
          <w:color w:val="000000"/>
        </w:rPr>
        <w:t>Made it easy</w:t>
      </w:r>
    </w:p>
    <w:p w14:paraId="09E31EB0" w14:textId="77777777" w:rsidR="00AF38EF" w:rsidRDefault="00AF38EF" w:rsidP="00AF38EF">
      <w:pPr>
        <w:pStyle w:val="CommentText"/>
      </w:pPr>
      <w:r>
        <w:rPr>
          <w:color w:val="000000"/>
        </w:rPr>
        <w:t>great for connecting with people</w:t>
      </w:r>
    </w:p>
    <w:p w14:paraId="691CF97C" w14:textId="77777777" w:rsidR="00AF38EF" w:rsidRDefault="00AF38EF" w:rsidP="00AF38EF">
      <w:pPr>
        <w:pStyle w:val="CommentText"/>
      </w:pPr>
      <w:r>
        <w:rPr>
          <w:color w:val="000000"/>
        </w:rPr>
        <w:t>The free food idea is a great initiative. Students especially International students really appreciate it if It will be on a daily basis</w:t>
      </w:r>
    </w:p>
    <w:p w14:paraId="179C090E" w14:textId="77777777" w:rsidR="00AF38EF" w:rsidRDefault="00AF38EF" w:rsidP="00AF38EF">
      <w:pPr>
        <w:pStyle w:val="CommentText"/>
      </w:pPr>
      <w:r>
        <w:rPr>
          <w:color w:val="000000"/>
        </w:rPr>
        <w:t>Cuts down grocery costs for the week</w:t>
      </w:r>
    </w:p>
    <w:p w14:paraId="58140CFD" w14:textId="77777777" w:rsidR="00AF38EF" w:rsidRDefault="00AF38EF" w:rsidP="00AF38EF">
      <w:pPr>
        <w:pStyle w:val="CommentText"/>
      </w:pPr>
      <w:r>
        <w:rPr>
          <w:color w:val="000000"/>
        </w:rPr>
        <w:t>After long tiring days at the university, free food events helped me gain energy to face rest of the days.</w:t>
      </w:r>
    </w:p>
    <w:p w14:paraId="14433AE0" w14:textId="77777777" w:rsidR="00AF38EF" w:rsidRDefault="00AF38EF" w:rsidP="00AF38EF">
      <w:pPr>
        <w:pStyle w:val="CommentText"/>
      </w:pPr>
      <w:r>
        <w:rPr>
          <w:color w:val="000000"/>
        </w:rPr>
        <w:t>Only few times assessed free food because of university class timings. But felt very great whenever i had.</w:t>
      </w:r>
    </w:p>
    <w:p w14:paraId="72366B9A" w14:textId="77777777" w:rsidR="00AF38EF" w:rsidRDefault="00AF38EF" w:rsidP="00AF38EF">
      <w:pPr>
        <w:pStyle w:val="CommentText"/>
      </w:pPr>
      <w:r>
        <w:rPr>
          <w:color w:val="000000"/>
        </w:rPr>
        <w:t>It has affected me positively. I fed well and had one less meal to worry about.</w:t>
      </w:r>
    </w:p>
    <w:p w14:paraId="2CCAF70C" w14:textId="77777777" w:rsidR="00AF38EF" w:rsidRDefault="00AF38EF" w:rsidP="00AF38EF">
      <w:pPr>
        <w:pStyle w:val="CommentText"/>
      </w:pPr>
    </w:p>
    <w:p w14:paraId="017443D5" w14:textId="77777777" w:rsidR="00AF38EF" w:rsidRDefault="00AF38EF" w:rsidP="00AF38EF">
      <w:pPr>
        <w:pStyle w:val="CommentText"/>
      </w:pPr>
      <w:r>
        <w:rPr>
          <w:color w:val="000000"/>
        </w:rPr>
        <w:t>Academic performance</w:t>
      </w:r>
    </w:p>
    <w:p w14:paraId="645AE5E5" w14:textId="77777777" w:rsidR="00AF38EF" w:rsidRDefault="00AF38EF" w:rsidP="00AF38EF">
      <w:pPr>
        <w:pStyle w:val="CommentText"/>
      </w:pPr>
      <w:r>
        <w:rPr>
          <w:color w:val="000000"/>
        </w:rPr>
        <w:t>Yes, able to concentrate on my studies way far better</w:t>
      </w:r>
    </w:p>
    <w:p w14:paraId="0E325FC8" w14:textId="77777777" w:rsidR="00AF38EF" w:rsidRDefault="00AF38EF" w:rsidP="00AF38EF">
      <w:pPr>
        <w:pStyle w:val="CommentText"/>
      </w:pPr>
      <w:r>
        <w:rPr>
          <w:color w:val="000000"/>
        </w:rPr>
        <w:t>It improves our confidence level.</w:t>
      </w:r>
    </w:p>
    <w:p w14:paraId="3D913594" w14:textId="77777777" w:rsidR="00AF38EF" w:rsidRDefault="00AF38EF" w:rsidP="00AF38EF">
      <w:pPr>
        <w:pStyle w:val="CommentText"/>
      </w:pPr>
      <w:r>
        <w:rPr>
          <w:color w:val="000000"/>
        </w:rPr>
        <w:t>Communication skills improved</w:t>
      </w:r>
    </w:p>
    <w:p w14:paraId="06C131E8" w14:textId="77777777" w:rsidR="00AF38EF" w:rsidRDefault="00AF38EF" w:rsidP="00AF38EF">
      <w:pPr>
        <w:pStyle w:val="CommentText"/>
      </w:pPr>
      <w:r>
        <w:rPr>
          <w:color w:val="000000"/>
        </w:rPr>
        <w:t>Yah.better performance in class</w:t>
      </w:r>
    </w:p>
    <w:p w14:paraId="3CA43B2B" w14:textId="77777777" w:rsidR="00AF38EF" w:rsidRDefault="00AF38EF" w:rsidP="00AF38EF">
      <w:pPr>
        <w:pStyle w:val="CommentText"/>
      </w:pPr>
      <w:r>
        <w:rPr>
          <w:color w:val="000000"/>
        </w:rPr>
        <w:t>I can give more time to studies as I don't have to cook for that specific day.</w:t>
      </w:r>
    </w:p>
    <w:p w14:paraId="037EA8B5" w14:textId="77777777" w:rsidR="00AF38EF" w:rsidRDefault="00AF38EF" w:rsidP="00AF38EF">
      <w:pPr>
        <w:pStyle w:val="CommentText"/>
      </w:pPr>
      <w:r>
        <w:rPr>
          <w:color w:val="000000"/>
        </w:rPr>
        <w:t>Really helpful and in case of assessment it really helps.</w:t>
      </w:r>
    </w:p>
    <w:p w14:paraId="2D1AD131" w14:textId="77777777" w:rsidR="00AF38EF" w:rsidRDefault="00AF38EF" w:rsidP="00AF38EF">
      <w:pPr>
        <w:pStyle w:val="CommentText"/>
      </w:pPr>
      <w:r>
        <w:rPr>
          <w:color w:val="000000"/>
        </w:rPr>
        <w:t>35% of students said that it had some positive impact on their academic performance</w:t>
      </w:r>
    </w:p>
    <w:p w14:paraId="78D8096F" w14:textId="77777777" w:rsidR="00AF38EF" w:rsidRDefault="00AF38EF" w:rsidP="00AF38EF">
      <w:pPr>
        <w:pStyle w:val="CommentText"/>
      </w:pPr>
    </w:p>
    <w:p w14:paraId="12EECFDA" w14:textId="77777777" w:rsidR="00AF38EF" w:rsidRDefault="00AF38EF" w:rsidP="00AF38EF">
      <w:pPr>
        <w:pStyle w:val="CommentText"/>
      </w:pPr>
    </w:p>
    <w:p w14:paraId="6EA8A0A7" w14:textId="77777777" w:rsidR="00AF38EF" w:rsidRDefault="00AF38EF" w:rsidP="00AF38EF">
      <w:pPr>
        <w:pStyle w:val="CommentText"/>
      </w:pPr>
    </w:p>
    <w:p w14:paraId="56282B4A" w14:textId="77777777" w:rsidR="00AF38EF" w:rsidRDefault="00AF38EF" w:rsidP="00AF38EF">
      <w:pPr>
        <w:pStyle w:val="CommentText"/>
      </w:pPr>
      <w:r>
        <w:rPr>
          <w:color w:val="000000"/>
        </w:rPr>
        <w:t xml:space="preserve">University experience </w:t>
      </w:r>
    </w:p>
    <w:p w14:paraId="5E11A334" w14:textId="77777777" w:rsidR="00AF38EF" w:rsidRDefault="00AF38EF" w:rsidP="00AF38EF">
      <w:pPr>
        <w:pStyle w:val="CommentText"/>
      </w:pPr>
      <w:r>
        <w:rPr>
          <w:color w:val="000000"/>
        </w:rPr>
        <w:t>It’s helped making  my experience an amazing one</w:t>
      </w:r>
    </w:p>
    <w:p w14:paraId="65AEDC41" w14:textId="77777777" w:rsidR="00AF38EF" w:rsidRDefault="00AF38EF" w:rsidP="00AF38EF">
      <w:pPr>
        <w:pStyle w:val="CommentText"/>
      </w:pPr>
      <w:r>
        <w:rPr>
          <w:color w:val="000000"/>
        </w:rPr>
        <w:t>It is a space where I can chill and have fun with my friends.</w:t>
      </w:r>
    </w:p>
    <w:p w14:paraId="004485B4" w14:textId="77777777" w:rsidR="00AF38EF" w:rsidRDefault="00AF38EF" w:rsidP="00AF38EF">
      <w:pPr>
        <w:pStyle w:val="CommentText"/>
      </w:pPr>
      <w:r>
        <w:t>Connecting with friends</w:t>
      </w:r>
    </w:p>
    <w:p w14:paraId="5FCA06EE" w14:textId="77777777" w:rsidR="00AF38EF" w:rsidRDefault="00AF38EF" w:rsidP="00AF38EF">
      <w:pPr>
        <w:pStyle w:val="CommentText"/>
      </w:pPr>
      <w:r>
        <w:t xml:space="preserve">Met new friends </w:t>
      </w:r>
    </w:p>
    <w:p w14:paraId="6478CFAC" w14:textId="77777777" w:rsidR="00AF38EF" w:rsidRDefault="00AF38EF" w:rsidP="00AF38EF">
      <w:pPr>
        <w:pStyle w:val="CommentText"/>
      </w:pPr>
      <w:r>
        <w:t xml:space="preserve">Met new people </w:t>
      </w:r>
    </w:p>
    <w:p w14:paraId="09C3E157" w14:textId="77777777" w:rsidR="00AF38EF" w:rsidRDefault="00AF38EF" w:rsidP="00AF38EF">
      <w:pPr>
        <w:pStyle w:val="CommentText"/>
      </w:pPr>
      <w:r>
        <w:t>We interacted with many student from differeNt background and culture which help the exposure</w:t>
      </w:r>
    </w:p>
    <w:p w14:paraId="3AA870A4" w14:textId="77777777" w:rsidR="00AF38EF" w:rsidRDefault="00AF38EF" w:rsidP="00AF38EF">
      <w:pPr>
        <w:pStyle w:val="CommentText"/>
      </w:pPr>
      <w:r>
        <w:t>Helped make new friends in events</w:t>
      </w:r>
    </w:p>
    <w:p w14:paraId="6AF61998" w14:textId="77777777" w:rsidR="00AF38EF" w:rsidRDefault="00AF38EF" w:rsidP="00AF38EF">
      <w:pPr>
        <w:pStyle w:val="CommentText"/>
      </w:pPr>
      <w:r>
        <w:t xml:space="preserve">I became more confident </w:t>
      </w:r>
    </w:p>
    <w:p w14:paraId="7E40CA23" w14:textId="77777777" w:rsidR="00AF38EF" w:rsidRDefault="00AF38EF" w:rsidP="00AF38EF">
      <w:pPr>
        <w:pStyle w:val="CommentText"/>
      </w:pPr>
      <w:r>
        <w:t>I feel community hub has helped me connect to a lot of people, make good memories over food, coffee and wellness activities.</w:t>
      </w:r>
    </w:p>
    <w:p w14:paraId="16978C8A" w14:textId="77777777" w:rsidR="00AF38EF" w:rsidRDefault="00AF38EF" w:rsidP="00AF38EF">
      <w:pPr>
        <w:pStyle w:val="CommentText"/>
      </w:pPr>
      <w:r>
        <w:t>Really affected positively and really helped me in my all university activities.</w:t>
      </w:r>
    </w:p>
    <w:p w14:paraId="4EF74C4B" w14:textId="77777777" w:rsidR="00AF38EF" w:rsidRDefault="00AF38EF" w:rsidP="00AF38EF">
      <w:pPr>
        <w:pStyle w:val="CommentText"/>
      </w:pPr>
      <w:r>
        <w:t>Yes, it helped to network with other people and make friends</w:t>
      </w:r>
    </w:p>
    <w:p w14:paraId="0036C200" w14:textId="77777777" w:rsidR="00AF38EF" w:rsidRDefault="00AF38EF" w:rsidP="00AF38EF">
      <w:pPr>
        <w:pStyle w:val="CommentText"/>
      </w:pPr>
      <w:r>
        <w:t>Lets me experience other cultures and know interesting individuals</w:t>
      </w:r>
    </w:p>
    <w:p w14:paraId="4FBD2AED" w14:textId="77777777" w:rsidR="00AF38EF" w:rsidRDefault="00AF38EF" w:rsidP="00AF38EF">
      <w:pPr>
        <w:pStyle w:val="CommentText"/>
      </w:pPr>
      <w:r>
        <w:t>It helped me to get information about University activities</w:t>
      </w:r>
    </w:p>
    <w:p w14:paraId="2724B764" w14:textId="77777777" w:rsidR="00AF38EF" w:rsidRDefault="00AF38EF" w:rsidP="00AF38EF">
      <w:pPr>
        <w:pStyle w:val="CommentText"/>
      </w:pPr>
      <w:r>
        <w:t>It has helped in reducing the effect on cost of living</w:t>
      </w:r>
    </w:p>
    <w:p w14:paraId="469C51C4" w14:textId="77777777" w:rsidR="00AF38EF" w:rsidRDefault="00AF38EF" w:rsidP="00AF38EF">
      <w:pPr>
        <w:pStyle w:val="CommentText"/>
      </w:pPr>
    </w:p>
    <w:p w14:paraId="75F9AF41" w14:textId="77777777" w:rsidR="00AF38EF" w:rsidRDefault="00AF38EF" w:rsidP="00AF38EF">
      <w:pPr>
        <w:pStyle w:val="CommentText"/>
      </w:pPr>
    </w:p>
    <w:p w14:paraId="007BB8DF" w14:textId="77777777" w:rsidR="00AF38EF" w:rsidRDefault="00AF38EF" w:rsidP="00AF38EF">
      <w:pPr>
        <w:pStyle w:val="CommentText"/>
      </w:pPr>
      <w:r>
        <w:t>How many students mentioned friends</w:t>
      </w:r>
    </w:p>
  </w:comment>
  <w:comment w:id="3" w:author="Mollie Foster" w:date="2024-04-09T15:27:00Z" w:initials="MF">
    <w:p w14:paraId="05B1F6E9" w14:textId="77777777" w:rsidR="003B3226" w:rsidRDefault="003B3226" w:rsidP="003B3226">
      <w:pPr>
        <w:pStyle w:val="CommentText"/>
      </w:pPr>
      <w:r>
        <w:rPr>
          <w:rStyle w:val="CommentReference"/>
        </w:rPr>
        <w:annotationRef/>
      </w:r>
      <w:r>
        <w:t>On average students gave the support a 7.5/10</w:t>
      </w:r>
    </w:p>
    <w:p w14:paraId="1759FF6C" w14:textId="77777777" w:rsidR="003B3226" w:rsidRDefault="003B3226" w:rsidP="003B3226">
      <w:pPr>
        <w:pStyle w:val="CommentText"/>
      </w:pPr>
      <w:r>
        <w:t xml:space="preserve">On average students have the CSS a 7.6/10 for helping them navigate the cost-of-living crisis </w:t>
      </w:r>
    </w:p>
    <w:p w14:paraId="1AC1C5F3" w14:textId="77777777" w:rsidR="003B3226" w:rsidRDefault="003B3226" w:rsidP="003B3226">
      <w:pPr>
        <w:pStyle w:val="CommentText"/>
      </w:pPr>
      <w:r>
        <w:t>Help your self shelf students gave the support 8.6/10</w:t>
      </w:r>
    </w:p>
  </w:comment>
  <w:comment w:id="4" w:author="Mollie Foster" w:date="2024-04-04T13:02:00Z" w:initials="MF">
    <w:p w14:paraId="3A36620C" w14:textId="44D99767" w:rsidR="00EB795D" w:rsidRDefault="00EB795D" w:rsidP="00EB795D">
      <w:pPr>
        <w:pStyle w:val="CommentText"/>
        <w:numPr>
          <w:ilvl w:val="0"/>
          <w:numId w:val="10"/>
        </w:numPr>
      </w:pPr>
      <w:r>
        <w:rPr>
          <w:rStyle w:val="CommentReference"/>
        </w:rPr>
        <w:annotationRef/>
      </w:r>
      <w:r>
        <w:t>This project hasn’t had nay volunteers work on. In USSU within the Advice and Wellbeing department we don’t utilise volunteers due to lack of engagement from students</w:t>
      </w:r>
    </w:p>
  </w:comment>
  <w:comment w:id="5" w:author="Mollie Foster" w:date="2024-04-04T15:21:00Z" w:initials="MF">
    <w:p w14:paraId="151F2590" w14:textId="77777777" w:rsidR="00BF089C" w:rsidRDefault="00BF089C" w:rsidP="00BF089C">
      <w:pPr>
        <w:pStyle w:val="CommentText"/>
        <w:numPr>
          <w:ilvl w:val="0"/>
          <w:numId w:val="11"/>
        </w:numPr>
      </w:pPr>
      <w:r>
        <w:rPr>
          <w:rStyle w:val="CommentReference"/>
        </w:rPr>
        <w:annotationRef/>
      </w:r>
      <w:r>
        <w:t xml:space="preserve">At each CSS there has been 4 staff to support over 2 hours of each CSS. 3 of these were student staff and 1 a professional advisor. </w:t>
      </w:r>
    </w:p>
    <w:p w14:paraId="66F0D18D" w14:textId="77777777" w:rsidR="00BF089C" w:rsidRDefault="00BF089C" w:rsidP="00BF089C">
      <w:pPr>
        <w:pStyle w:val="CommentText"/>
        <w:numPr>
          <w:ilvl w:val="0"/>
          <w:numId w:val="11"/>
        </w:numPr>
      </w:pPr>
      <w:r>
        <w:t>Over the course of the project the CSS equated to 28 hours, so student staff hours were 84 hours and professional advisor were 28 hours.</w:t>
      </w:r>
    </w:p>
    <w:p w14:paraId="3FA3F450" w14:textId="77777777" w:rsidR="00BF089C" w:rsidRDefault="00BF089C" w:rsidP="00BF089C">
      <w:pPr>
        <w:pStyle w:val="CommentText"/>
        <w:numPr>
          <w:ilvl w:val="0"/>
          <w:numId w:val="11"/>
        </w:numPr>
      </w:pPr>
      <w:r>
        <w:t>During the assessment period – 2 staff handed out the free breakfast which equated to 30 hours.</w:t>
      </w:r>
    </w:p>
    <w:p w14:paraId="5473CD8E" w14:textId="77777777" w:rsidR="00BF089C" w:rsidRDefault="00BF089C" w:rsidP="00BF089C">
      <w:pPr>
        <w:pStyle w:val="CommentText"/>
        <w:numPr>
          <w:ilvl w:val="0"/>
          <w:numId w:val="11"/>
        </w:numPr>
      </w:pPr>
      <w:r>
        <w:t xml:space="preserve">Over the course of the project student staff wages were paid for through the funding however core staff overheads were not. </w:t>
      </w:r>
    </w:p>
  </w:comment>
  <w:comment w:id="6" w:author="Mollie Foster" w:date="2024-04-09T16:14:00Z" w:initials="MF">
    <w:p w14:paraId="4A903C19" w14:textId="77777777" w:rsidR="00100445" w:rsidRDefault="00100445" w:rsidP="00100445">
      <w:pPr>
        <w:pStyle w:val="CommentText"/>
        <w:numPr>
          <w:ilvl w:val="0"/>
          <w:numId w:val="13"/>
        </w:numPr>
      </w:pPr>
      <w:r>
        <w:rPr>
          <w:rStyle w:val="CommentReference"/>
        </w:rPr>
        <w:annotationRef/>
      </w:r>
      <w:r>
        <w:t xml:space="preserve">If we hadn’t received this funding we would not have been able to engage with these students. </w:t>
      </w:r>
    </w:p>
    <w:p w14:paraId="1A5E6F90" w14:textId="77777777" w:rsidR="00100445" w:rsidRDefault="00100445" w:rsidP="00100445">
      <w:pPr>
        <w:pStyle w:val="CommentText"/>
        <w:numPr>
          <w:ilvl w:val="0"/>
          <w:numId w:val="13"/>
        </w:numPr>
      </w:pPr>
      <w:r>
        <w:t xml:space="preserve">Majority of the students attended the CSS for the free hot meal and toiletries </w:t>
      </w:r>
    </w:p>
    <w:p w14:paraId="33EAB10B" w14:textId="77777777" w:rsidR="00100445" w:rsidRDefault="00100445" w:rsidP="00100445">
      <w:pPr>
        <w:pStyle w:val="CommentText"/>
        <w:numPr>
          <w:ilvl w:val="0"/>
          <w:numId w:val="13"/>
        </w:numPr>
      </w:pPr>
      <w:r>
        <w:t>Wellbeing activities and Advice activities would have continued however allowed for a structured drop in space</w:t>
      </w:r>
    </w:p>
    <w:p w14:paraId="41877A22" w14:textId="77777777" w:rsidR="00100445" w:rsidRDefault="00100445" w:rsidP="00100445">
      <w:pPr>
        <w:pStyle w:val="CommentText"/>
        <w:numPr>
          <w:ilvl w:val="0"/>
          <w:numId w:val="13"/>
        </w:numPr>
      </w:pPr>
      <w:r>
        <w:t xml:space="preserve">University also reserved some funding for supporting students with free hot meals during assessment period. We delivered breakfast to start the day and the university delivered lunch offer.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0D5D5" w15:done="1"/>
  <w15:commentEx w15:paraId="1921F7B0" w15:done="1"/>
  <w15:commentEx w15:paraId="007BB8DF" w15:done="0"/>
  <w15:commentEx w15:paraId="1AC1C5F3" w15:paraIdParent="007BB8DF" w15:done="0"/>
  <w15:commentEx w15:paraId="3A36620C" w15:done="0"/>
  <w15:commentEx w15:paraId="5473CD8E" w15:done="0"/>
  <w15:commentEx w15:paraId="41877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1CF70E" w16cex:dateUtc="2024-04-04T11:42:00Z"/>
  <w16cex:commentExtensible w16cex:durableId="779BF455" w16cex:dateUtc="2024-04-04T11:46:00Z"/>
  <w16cex:commentExtensible w16cex:durableId="0EEEB84A" w16cex:dateUtc="2024-04-09T14:27:00Z"/>
  <w16cex:commentExtensible w16cex:durableId="322C6E17" w16cex:dateUtc="2024-04-09T14:27:00Z"/>
  <w16cex:commentExtensible w16cex:durableId="799F8AF6" w16cex:dateUtc="2024-04-04T12:02:00Z"/>
  <w16cex:commentExtensible w16cex:durableId="0432A2D9" w16cex:dateUtc="2024-04-04T14:21:00Z"/>
  <w16cex:commentExtensible w16cex:durableId="6D862DF4" w16cex:dateUtc="2024-04-0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0D5D5" w16cid:durableId="641CF70E"/>
  <w16cid:commentId w16cid:paraId="1921F7B0" w16cid:durableId="779BF455"/>
  <w16cid:commentId w16cid:paraId="007BB8DF" w16cid:durableId="0EEEB84A"/>
  <w16cid:commentId w16cid:paraId="1AC1C5F3" w16cid:durableId="322C6E17"/>
  <w16cid:commentId w16cid:paraId="3A36620C" w16cid:durableId="799F8AF6"/>
  <w16cid:commentId w16cid:paraId="5473CD8E" w16cid:durableId="0432A2D9"/>
  <w16cid:commentId w16cid:paraId="41877A22" w16cid:durableId="6D862D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99"/>
    <w:multiLevelType w:val="hybridMultilevel"/>
    <w:tmpl w:val="AAD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65EB7"/>
    <w:multiLevelType w:val="hybridMultilevel"/>
    <w:tmpl w:val="E07ED54C"/>
    <w:lvl w:ilvl="0" w:tplc="3CDC1A7C">
      <w:start w:val="1"/>
      <w:numFmt w:val="bullet"/>
      <w:lvlText w:val=""/>
      <w:lvlJc w:val="left"/>
      <w:pPr>
        <w:ind w:left="720" w:hanging="360"/>
      </w:pPr>
      <w:rPr>
        <w:rFonts w:ascii="Symbol" w:hAnsi="Symbol"/>
      </w:rPr>
    </w:lvl>
    <w:lvl w:ilvl="1" w:tplc="47249FE8">
      <w:start w:val="1"/>
      <w:numFmt w:val="bullet"/>
      <w:lvlText w:val=""/>
      <w:lvlJc w:val="left"/>
      <w:pPr>
        <w:ind w:left="720" w:hanging="360"/>
      </w:pPr>
      <w:rPr>
        <w:rFonts w:ascii="Symbol" w:hAnsi="Symbol"/>
      </w:rPr>
    </w:lvl>
    <w:lvl w:ilvl="2" w:tplc="F828C27C">
      <w:start w:val="1"/>
      <w:numFmt w:val="bullet"/>
      <w:lvlText w:val=""/>
      <w:lvlJc w:val="left"/>
      <w:pPr>
        <w:ind w:left="720" w:hanging="360"/>
      </w:pPr>
      <w:rPr>
        <w:rFonts w:ascii="Symbol" w:hAnsi="Symbol"/>
      </w:rPr>
    </w:lvl>
    <w:lvl w:ilvl="3" w:tplc="959C2DCC">
      <w:start w:val="1"/>
      <w:numFmt w:val="bullet"/>
      <w:lvlText w:val=""/>
      <w:lvlJc w:val="left"/>
      <w:pPr>
        <w:ind w:left="720" w:hanging="360"/>
      </w:pPr>
      <w:rPr>
        <w:rFonts w:ascii="Symbol" w:hAnsi="Symbol"/>
      </w:rPr>
    </w:lvl>
    <w:lvl w:ilvl="4" w:tplc="425C16BE">
      <w:start w:val="1"/>
      <w:numFmt w:val="bullet"/>
      <w:lvlText w:val=""/>
      <w:lvlJc w:val="left"/>
      <w:pPr>
        <w:ind w:left="720" w:hanging="360"/>
      </w:pPr>
      <w:rPr>
        <w:rFonts w:ascii="Symbol" w:hAnsi="Symbol"/>
      </w:rPr>
    </w:lvl>
    <w:lvl w:ilvl="5" w:tplc="EB0E3DD0">
      <w:start w:val="1"/>
      <w:numFmt w:val="bullet"/>
      <w:lvlText w:val=""/>
      <w:lvlJc w:val="left"/>
      <w:pPr>
        <w:ind w:left="720" w:hanging="360"/>
      </w:pPr>
      <w:rPr>
        <w:rFonts w:ascii="Symbol" w:hAnsi="Symbol"/>
      </w:rPr>
    </w:lvl>
    <w:lvl w:ilvl="6" w:tplc="AAA8641A">
      <w:start w:val="1"/>
      <w:numFmt w:val="bullet"/>
      <w:lvlText w:val=""/>
      <w:lvlJc w:val="left"/>
      <w:pPr>
        <w:ind w:left="720" w:hanging="360"/>
      </w:pPr>
      <w:rPr>
        <w:rFonts w:ascii="Symbol" w:hAnsi="Symbol"/>
      </w:rPr>
    </w:lvl>
    <w:lvl w:ilvl="7" w:tplc="A8BCB1AC">
      <w:start w:val="1"/>
      <w:numFmt w:val="bullet"/>
      <w:lvlText w:val=""/>
      <w:lvlJc w:val="left"/>
      <w:pPr>
        <w:ind w:left="720" w:hanging="360"/>
      </w:pPr>
      <w:rPr>
        <w:rFonts w:ascii="Symbol" w:hAnsi="Symbol"/>
      </w:rPr>
    </w:lvl>
    <w:lvl w:ilvl="8" w:tplc="94483B56">
      <w:start w:val="1"/>
      <w:numFmt w:val="bullet"/>
      <w:lvlText w:val=""/>
      <w:lvlJc w:val="left"/>
      <w:pPr>
        <w:ind w:left="720" w:hanging="360"/>
      </w:pPr>
      <w:rPr>
        <w:rFonts w:ascii="Symbol" w:hAnsi="Symbol"/>
      </w:rPr>
    </w:lvl>
  </w:abstractNum>
  <w:abstractNum w:abstractNumId="2" w15:restartNumberingAfterBreak="0">
    <w:nsid w:val="1BB40607"/>
    <w:multiLevelType w:val="hybridMultilevel"/>
    <w:tmpl w:val="2136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067AF"/>
    <w:multiLevelType w:val="hybridMultilevel"/>
    <w:tmpl w:val="CBDAEF00"/>
    <w:lvl w:ilvl="0" w:tplc="95BCE502">
      <w:start w:val="1"/>
      <w:numFmt w:val="bullet"/>
      <w:lvlText w:val=""/>
      <w:lvlJc w:val="left"/>
      <w:pPr>
        <w:ind w:left="720" w:hanging="360"/>
      </w:pPr>
      <w:rPr>
        <w:rFonts w:ascii="Symbol" w:hAnsi="Symbol"/>
      </w:rPr>
    </w:lvl>
    <w:lvl w:ilvl="1" w:tplc="F8F0B642">
      <w:start w:val="1"/>
      <w:numFmt w:val="bullet"/>
      <w:lvlText w:val=""/>
      <w:lvlJc w:val="left"/>
      <w:pPr>
        <w:ind w:left="720" w:hanging="360"/>
      </w:pPr>
      <w:rPr>
        <w:rFonts w:ascii="Symbol" w:hAnsi="Symbol"/>
      </w:rPr>
    </w:lvl>
    <w:lvl w:ilvl="2" w:tplc="AE68797A">
      <w:start w:val="1"/>
      <w:numFmt w:val="bullet"/>
      <w:lvlText w:val=""/>
      <w:lvlJc w:val="left"/>
      <w:pPr>
        <w:ind w:left="720" w:hanging="360"/>
      </w:pPr>
      <w:rPr>
        <w:rFonts w:ascii="Symbol" w:hAnsi="Symbol"/>
      </w:rPr>
    </w:lvl>
    <w:lvl w:ilvl="3" w:tplc="BFF0DB7C">
      <w:start w:val="1"/>
      <w:numFmt w:val="bullet"/>
      <w:lvlText w:val=""/>
      <w:lvlJc w:val="left"/>
      <w:pPr>
        <w:ind w:left="720" w:hanging="360"/>
      </w:pPr>
      <w:rPr>
        <w:rFonts w:ascii="Symbol" w:hAnsi="Symbol"/>
      </w:rPr>
    </w:lvl>
    <w:lvl w:ilvl="4" w:tplc="BBD0A3F6">
      <w:start w:val="1"/>
      <w:numFmt w:val="bullet"/>
      <w:lvlText w:val=""/>
      <w:lvlJc w:val="left"/>
      <w:pPr>
        <w:ind w:left="720" w:hanging="360"/>
      </w:pPr>
      <w:rPr>
        <w:rFonts w:ascii="Symbol" w:hAnsi="Symbol"/>
      </w:rPr>
    </w:lvl>
    <w:lvl w:ilvl="5" w:tplc="C30C4020">
      <w:start w:val="1"/>
      <w:numFmt w:val="bullet"/>
      <w:lvlText w:val=""/>
      <w:lvlJc w:val="left"/>
      <w:pPr>
        <w:ind w:left="720" w:hanging="360"/>
      </w:pPr>
      <w:rPr>
        <w:rFonts w:ascii="Symbol" w:hAnsi="Symbol"/>
      </w:rPr>
    </w:lvl>
    <w:lvl w:ilvl="6" w:tplc="880A8F02">
      <w:start w:val="1"/>
      <w:numFmt w:val="bullet"/>
      <w:lvlText w:val=""/>
      <w:lvlJc w:val="left"/>
      <w:pPr>
        <w:ind w:left="720" w:hanging="360"/>
      </w:pPr>
      <w:rPr>
        <w:rFonts w:ascii="Symbol" w:hAnsi="Symbol"/>
      </w:rPr>
    </w:lvl>
    <w:lvl w:ilvl="7" w:tplc="E780B722">
      <w:start w:val="1"/>
      <w:numFmt w:val="bullet"/>
      <w:lvlText w:val=""/>
      <w:lvlJc w:val="left"/>
      <w:pPr>
        <w:ind w:left="720" w:hanging="360"/>
      </w:pPr>
      <w:rPr>
        <w:rFonts w:ascii="Symbol" w:hAnsi="Symbol"/>
      </w:rPr>
    </w:lvl>
    <w:lvl w:ilvl="8" w:tplc="23BEAE64">
      <w:start w:val="1"/>
      <w:numFmt w:val="bullet"/>
      <w:lvlText w:val=""/>
      <w:lvlJc w:val="left"/>
      <w:pPr>
        <w:ind w:left="720" w:hanging="360"/>
      </w:pPr>
      <w:rPr>
        <w:rFonts w:ascii="Symbol" w:hAnsi="Symbol"/>
      </w:rPr>
    </w:lvl>
  </w:abstractNum>
  <w:abstractNum w:abstractNumId="4" w15:restartNumberingAfterBreak="0">
    <w:nsid w:val="30641EDA"/>
    <w:multiLevelType w:val="hybridMultilevel"/>
    <w:tmpl w:val="3D5A39F4"/>
    <w:lvl w:ilvl="0" w:tplc="08666DE2">
      <w:start w:val="1"/>
      <w:numFmt w:val="bullet"/>
      <w:lvlText w:val=""/>
      <w:lvlJc w:val="left"/>
      <w:pPr>
        <w:ind w:left="720" w:hanging="360"/>
      </w:pPr>
      <w:rPr>
        <w:rFonts w:ascii="Symbol" w:hAnsi="Symbol"/>
      </w:rPr>
    </w:lvl>
    <w:lvl w:ilvl="1" w:tplc="94EA5F92">
      <w:start w:val="1"/>
      <w:numFmt w:val="bullet"/>
      <w:lvlText w:val=""/>
      <w:lvlJc w:val="left"/>
      <w:pPr>
        <w:ind w:left="720" w:hanging="360"/>
      </w:pPr>
      <w:rPr>
        <w:rFonts w:ascii="Symbol" w:hAnsi="Symbol"/>
      </w:rPr>
    </w:lvl>
    <w:lvl w:ilvl="2" w:tplc="ECDC6608">
      <w:start w:val="1"/>
      <w:numFmt w:val="bullet"/>
      <w:lvlText w:val=""/>
      <w:lvlJc w:val="left"/>
      <w:pPr>
        <w:ind w:left="720" w:hanging="360"/>
      </w:pPr>
      <w:rPr>
        <w:rFonts w:ascii="Symbol" w:hAnsi="Symbol"/>
      </w:rPr>
    </w:lvl>
    <w:lvl w:ilvl="3" w:tplc="BCA0C500">
      <w:start w:val="1"/>
      <w:numFmt w:val="bullet"/>
      <w:lvlText w:val=""/>
      <w:lvlJc w:val="left"/>
      <w:pPr>
        <w:ind w:left="720" w:hanging="360"/>
      </w:pPr>
      <w:rPr>
        <w:rFonts w:ascii="Symbol" w:hAnsi="Symbol"/>
      </w:rPr>
    </w:lvl>
    <w:lvl w:ilvl="4" w:tplc="1DE88E06">
      <w:start w:val="1"/>
      <w:numFmt w:val="bullet"/>
      <w:lvlText w:val=""/>
      <w:lvlJc w:val="left"/>
      <w:pPr>
        <w:ind w:left="720" w:hanging="360"/>
      </w:pPr>
      <w:rPr>
        <w:rFonts w:ascii="Symbol" w:hAnsi="Symbol"/>
      </w:rPr>
    </w:lvl>
    <w:lvl w:ilvl="5" w:tplc="05DC3C8E">
      <w:start w:val="1"/>
      <w:numFmt w:val="bullet"/>
      <w:lvlText w:val=""/>
      <w:lvlJc w:val="left"/>
      <w:pPr>
        <w:ind w:left="720" w:hanging="360"/>
      </w:pPr>
      <w:rPr>
        <w:rFonts w:ascii="Symbol" w:hAnsi="Symbol"/>
      </w:rPr>
    </w:lvl>
    <w:lvl w:ilvl="6" w:tplc="7266533E">
      <w:start w:val="1"/>
      <w:numFmt w:val="bullet"/>
      <w:lvlText w:val=""/>
      <w:lvlJc w:val="left"/>
      <w:pPr>
        <w:ind w:left="720" w:hanging="360"/>
      </w:pPr>
      <w:rPr>
        <w:rFonts w:ascii="Symbol" w:hAnsi="Symbol"/>
      </w:rPr>
    </w:lvl>
    <w:lvl w:ilvl="7" w:tplc="ED046FAE">
      <w:start w:val="1"/>
      <w:numFmt w:val="bullet"/>
      <w:lvlText w:val=""/>
      <w:lvlJc w:val="left"/>
      <w:pPr>
        <w:ind w:left="720" w:hanging="360"/>
      </w:pPr>
      <w:rPr>
        <w:rFonts w:ascii="Symbol" w:hAnsi="Symbol"/>
      </w:rPr>
    </w:lvl>
    <w:lvl w:ilvl="8" w:tplc="E1F28252">
      <w:start w:val="1"/>
      <w:numFmt w:val="bullet"/>
      <w:lvlText w:val=""/>
      <w:lvlJc w:val="left"/>
      <w:pPr>
        <w:ind w:left="720" w:hanging="360"/>
      </w:pPr>
      <w:rPr>
        <w:rFonts w:ascii="Symbol" w:hAnsi="Symbol"/>
      </w:rPr>
    </w:lvl>
  </w:abstractNum>
  <w:abstractNum w:abstractNumId="5" w15:restartNumberingAfterBreak="0">
    <w:nsid w:val="30D22DB1"/>
    <w:multiLevelType w:val="hybridMultilevel"/>
    <w:tmpl w:val="481E1FC2"/>
    <w:lvl w:ilvl="0" w:tplc="97C849B0">
      <w:start w:val="1"/>
      <w:numFmt w:val="bullet"/>
      <w:lvlText w:val=""/>
      <w:lvlJc w:val="left"/>
      <w:pPr>
        <w:ind w:left="720" w:hanging="360"/>
      </w:pPr>
      <w:rPr>
        <w:rFonts w:ascii="Symbol" w:hAnsi="Symbol"/>
      </w:rPr>
    </w:lvl>
    <w:lvl w:ilvl="1" w:tplc="3B42D172">
      <w:start w:val="1"/>
      <w:numFmt w:val="bullet"/>
      <w:lvlText w:val=""/>
      <w:lvlJc w:val="left"/>
      <w:pPr>
        <w:ind w:left="720" w:hanging="360"/>
      </w:pPr>
      <w:rPr>
        <w:rFonts w:ascii="Symbol" w:hAnsi="Symbol"/>
      </w:rPr>
    </w:lvl>
    <w:lvl w:ilvl="2" w:tplc="83B64536">
      <w:start w:val="1"/>
      <w:numFmt w:val="bullet"/>
      <w:lvlText w:val=""/>
      <w:lvlJc w:val="left"/>
      <w:pPr>
        <w:ind w:left="720" w:hanging="360"/>
      </w:pPr>
      <w:rPr>
        <w:rFonts w:ascii="Symbol" w:hAnsi="Symbol"/>
      </w:rPr>
    </w:lvl>
    <w:lvl w:ilvl="3" w:tplc="87A0A86E">
      <w:start w:val="1"/>
      <w:numFmt w:val="bullet"/>
      <w:lvlText w:val=""/>
      <w:lvlJc w:val="left"/>
      <w:pPr>
        <w:ind w:left="720" w:hanging="360"/>
      </w:pPr>
      <w:rPr>
        <w:rFonts w:ascii="Symbol" w:hAnsi="Symbol"/>
      </w:rPr>
    </w:lvl>
    <w:lvl w:ilvl="4" w:tplc="213A070C">
      <w:start w:val="1"/>
      <w:numFmt w:val="bullet"/>
      <w:lvlText w:val=""/>
      <w:lvlJc w:val="left"/>
      <w:pPr>
        <w:ind w:left="720" w:hanging="360"/>
      </w:pPr>
      <w:rPr>
        <w:rFonts w:ascii="Symbol" w:hAnsi="Symbol"/>
      </w:rPr>
    </w:lvl>
    <w:lvl w:ilvl="5" w:tplc="A5401378">
      <w:start w:val="1"/>
      <w:numFmt w:val="bullet"/>
      <w:lvlText w:val=""/>
      <w:lvlJc w:val="left"/>
      <w:pPr>
        <w:ind w:left="720" w:hanging="360"/>
      </w:pPr>
      <w:rPr>
        <w:rFonts w:ascii="Symbol" w:hAnsi="Symbol"/>
      </w:rPr>
    </w:lvl>
    <w:lvl w:ilvl="6" w:tplc="68A86260">
      <w:start w:val="1"/>
      <w:numFmt w:val="bullet"/>
      <w:lvlText w:val=""/>
      <w:lvlJc w:val="left"/>
      <w:pPr>
        <w:ind w:left="720" w:hanging="360"/>
      </w:pPr>
      <w:rPr>
        <w:rFonts w:ascii="Symbol" w:hAnsi="Symbol"/>
      </w:rPr>
    </w:lvl>
    <w:lvl w:ilvl="7" w:tplc="5DCA6BC0">
      <w:start w:val="1"/>
      <w:numFmt w:val="bullet"/>
      <w:lvlText w:val=""/>
      <w:lvlJc w:val="left"/>
      <w:pPr>
        <w:ind w:left="720" w:hanging="360"/>
      </w:pPr>
      <w:rPr>
        <w:rFonts w:ascii="Symbol" w:hAnsi="Symbol"/>
      </w:rPr>
    </w:lvl>
    <w:lvl w:ilvl="8" w:tplc="1652A7E4">
      <w:start w:val="1"/>
      <w:numFmt w:val="bullet"/>
      <w:lvlText w:val=""/>
      <w:lvlJc w:val="left"/>
      <w:pPr>
        <w:ind w:left="720" w:hanging="360"/>
      </w:pPr>
      <w:rPr>
        <w:rFonts w:ascii="Symbol" w:hAnsi="Symbol"/>
      </w:rPr>
    </w:lvl>
  </w:abstractNum>
  <w:abstractNum w:abstractNumId="6" w15:restartNumberingAfterBreak="0">
    <w:nsid w:val="31AE118B"/>
    <w:multiLevelType w:val="multilevel"/>
    <w:tmpl w:val="7E0E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0343E"/>
    <w:multiLevelType w:val="hybridMultilevel"/>
    <w:tmpl w:val="DB260380"/>
    <w:lvl w:ilvl="0" w:tplc="B92440B8">
      <w:start w:val="1"/>
      <w:numFmt w:val="bullet"/>
      <w:lvlText w:val=""/>
      <w:lvlJc w:val="left"/>
      <w:pPr>
        <w:ind w:left="720" w:hanging="360"/>
      </w:pPr>
      <w:rPr>
        <w:rFonts w:ascii="Symbol" w:hAnsi="Symbol"/>
      </w:rPr>
    </w:lvl>
    <w:lvl w:ilvl="1" w:tplc="62666DC2">
      <w:start w:val="1"/>
      <w:numFmt w:val="bullet"/>
      <w:lvlText w:val=""/>
      <w:lvlJc w:val="left"/>
      <w:pPr>
        <w:ind w:left="720" w:hanging="360"/>
      </w:pPr>
      <w:rPr>
        <w:rFonts w:ascii="Symbol" w:hAnsi="Symbol"/>
      </w:rPr>
    </w:lvl>
    <w:lvl w:ilvl="2" w:tplc="3CBC7BCC">
      <w:start w:val="1"/>
      <w:numFmt w:val="bullet"/>
      <w:lvlText w:val=""/>
      <w:lvlJc w:val="left"/>
      <w:pPr>
        <w:ind w:left="720" w:hanging="360"/>
      </w:pPr>
      <w:rPr>
        <w:rFonts w:ascii="Symbol" w:hAnsi="Symbol"/>
      </w:rPr>
    </w:lvl>
    <w:lvl w:ilvl="3" w:tplc="B7244EE0">
      <w:start w:val="1"/>
      <w:numFmt w:val="bullet"/>
      <w:lvlText w:val=""/>
      <w:lvlJc w:val="left"/>
      <w:pPr>
        <w:ind w:left="720" w:hanging="360"/>
      </w:pPr>
      <w:rPr>
        <w:rFonts w:ascii="Symbol" w:hAnsi="Symbol"/>
      </w:rPr>
    </w:lvl>
    <w:lvl w:ilvl="4" w:tplc="75245CD4">
      <w:start w:val="1"/>
      <w:numFmt w:val="bullet"/>
      <w:lvlText w:val=""/>
      <w:lvlJc w:val="left"/>
      <w:pPr>
        <w:ind w:left="720" w:hanging="360"/>
      </w:pPr>
      <w:rPr>
        <w:rFonts w:ascii="Symbol" w:hAnsi="Symbol"/>
      </w:rPr>
    </w:lvl>
    <w:lvl w:ilvl="5" w:tplc="BE9292D6">
      <w:start w:val="1"/>
      <w:numFmt w:val="bullet"/>
      <w:lvlText w:val=""/>
      <w:lvlJc w:val="left"/>
      <w:pPr>
        <w:ind w:left="720" w:hanging="360"/>
      </w:pPr>
      <w:rPr>
        <w:rFonts w:ascii="Symbol" w:hAnsi="Symbol"/>
      </w:rPr>
    </w:lvl>
    <w:lvl w:ilvl="6" w:tplc="B576193A">
      <w:start w:val="1"/>
      <w:numFmt w:val="bullet"/>
      <w:lvlText w:val=""/>
      <w:lvlJc w:val="left"/>
      <w:pPr>
        <w:ind w:left="720" w:hanging="360"/>
      </w:pPr>
      <w:rPr>
        <w:rFonts w:ascii="Symbol" w:hAnsi="Symbol"/>
      </w:rPr>
    </w:lvl>
    <w:lvl w:ilvl="7" w:tplc="3414529E">
      <w:start w:val="1"/>
      <w:numFmt w:val="bullet"/>
      <w:lvlText w:val=""/>
      <w:lvlJc w:val="left"/>
      <w:pPr>
        <w:ind w:left="720" w:hanging="360"/>
      </w:pPr>
      <w:rPr>
        <w:rFonts w:ascii="Symbol" w:hAnsi="Symbol"/>
      </w:rPr>
    </w:lvl>
    <w:lvl w:ilvl="8" w:tplc="E54E6536">
      <w:start w:val="1"/>
      <w:numFmt w:val="bullet"/>
      <w:lvlText w:val=""/>
      <w:lvlJc w:val="left"/>
      <w:pPr>
        <w:ind w:left="720" w:hanging="360"/>
      </w:pPr>
      <w:rPr>
        <w:rFonts w:ascii="Symbol" w:hAnsi="Symbol"/>
      </w:rPr>
    </w:lvl>
  </w:abstractNum>
  <w:abstractNum w:abstractNumId="8" w15:restartNumberingAfterBreak="0">
    <w:nsid w:val="457B46A4"/>
    <w:multiLevelType w:val="hybridMultilevel"/>
    <w:tmpl w:val="9F7264F2"/>
    <w:lvl w:ilvl="0" w:tplc="2FD0993A">
      <w:start w:val="1"/>
      <w:numFmt w:val="bullet"/>
      <w:lvlText w:val=""/>
      <w:lvlJc w:val="left"/>
      <w:pPr>
        <w:ind w:left="720" w:hanging="360"/>
      </w:pPr>
      <w:rPr>
        <w:rFonts w:ascii="Symbol" w:hAnsi="Symbol"/>
      </w:rPr>
    </w:lvl>
    <w:lvl w:ilvl="1" w:tplc="D4D80894">
      <w:start w:val="1"/>
      <w:numFmt w:val="bullet"/>
      <w:lvlText w:val=""/>
      <w:lvlJc w:val="left"/>
      <w:pPr>
        <w:ind w:left="720" w:hanging="360"/>
      </w:pPr>
      <w:rPr>
        <w:rFonts w:ascii="Symbol" w:hAnsi="Symbol"/>
      </w:rPr>
    </w:lvl>
    <w:lvl w:ilvl="2" w:tplc="5902226C">
      <w:start w:val="1"/>
      <w:numFmt w:val="bullet"/>
      <w:lvlText w:val=""/>
      <w:lvlJc w:val="left"/>
      <w:pPr>
        <w:ind w:left="720" w:hanging="360"/>
      </w:pPr>
      <w:rPr>
        <w:rFonts w:ascii="Symbol" w:hAnsi="Symbol"/>
      </w:rPr>
    </w:lvl>
    <w:lvl w:ilvl="3" w:tplc="F3EEA454">
      <w:start w:val="1"/>
      <w:numFmt w:val="bullet"/>
      <w:lvlText w:val=""/>
      <w:lvlJc w:val="left"/>
      <w:pPr>
        <w:ind w:left="720" w:hanging="360"/>
      </w:pPr>
      <w:rPr>
        <w:rFonts w:ascii="Symbol" w:hAnsi="Symbol"/>
      </w:rPr>
    </w:lvl>
    <w:lvl w:ilvl="4" w:tplc="AFAE4ABC">
      <w:start w:val="1"/>
      <w:numFmt w:val="bullet"/>
      <w:lvlText w:val=""/>
      <w:lvlJc w:val="left"/>
      <w:pPr>
        <w:ind w:left="720" w:hanging="360"/>
      </w:pPr>
      <w:rPr>
        <w:rFonts w:ascii="Symbol" w:hAnsi="Symbol"/>
      </w:rPr>
    </w:lvl>
    <w:lvl w:ilvl="5" w:tplc="5BE4A8D0">
      <w:start w:val="1"/>
      <w:numFmt w:val="bullet"/>
      <w:lvlText w:val=""/>
      <w:lvlJc w:val="left"/>
      <w:pPr>
        <w:ind w:left="720" w:hanging="360"/>
      </w:pPr>
      <w:rPr>
        <w:rFonts w:ascii="Symbol" w:hAnsi="Symbol"/>
      </w:rPr>
    </w:lvl>
    <w:lvl w:ilvl="6" w:tplc="CABACAB4">
      <w:start w:val="1"/>
      <w:numFmt w:val="bullet"/>
      <w:lvlText w:val=""/>
      <w:lvlJc w:val="left"/>
      <w:pPr>
        <w:ind w:left="720" w:hanging="360"/>
      </w:pPr>
      <w:rPr>
        <w:rFonts w:ascii="Symbol" w:hAnsi="Symbol"/>
      </w:rPr>
    </w:lvl>
    <w:lvl w:ilvl="7" w:tplc="1626EF86">
      <w:start w:val="1"/>
      <w:numFmt w:val="bullet"/>
      <w:lvlText w:val=""/>
      <w:lvlJc w:val="left"/>
      <w:pPr>
        <w:ind w:left="720" w:hanging="360"/>
      </w:pPr>
      <w:rPr>
        <w:rFonts w:ascii="Symbol" w:hAnsi="Symbol"/>
      </w:rPr>
    </w:lvl>
    <w:lvl w:ilvl="8" w:tplc="908AA3EE">
      <w:start w:val="1"/>
      <w:numFmt w:val="bullet"/>
      <w:lvlText w:val=""/>
      <w:lvlJc w:val="left"/>
      <w:pPr>
        <w:ind w:left="720" w:hanging="360"/>
      </w:pPr>
      <w:rPr>
        <w:rFonts w:ascii="Symbol" w:hAnsi="Symbol"/>
      </w:rPr>
    </w:lvl>
  </w:abstractNum>
  <w:abstractNum w:abstractNumId="9" w15:restartNumberingAfterBreak="0">
    <w:nsid w:val="45FB6600"/>
    <w:multiLevelType w:val="hybridMultilevel"/>
    <w:tmpl w:val="BF62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40E65"/>
    <w:multiLevelType w:val="hybridMultilevel"/>
    <w:tmpl w:val="F86849AE"/>
    <w:lvl w:ilvl="0" w:tplc="0EA08EE8">
      <w:start w:val="1"/>
      <w:numFmt w:val="bullet"/>
      <w:lvlText w:val=""/>
      <w:lvlJc w:val="left"/>
      <w:pPr>
        <w:ind w:left="720" w:hanging="360"/>
      </w:pPr>
      <w:rPr>
        <w:rFonts w:ascii="Symbol" w:hAnsi="Symbol"/>
      </w:rPr>
    </w:lvl>
    <w:lvl w:ilvl="1" w:tplc="BD365A10">
      <w:start w:val="1"/>
      <w:numFmt w:val="bullet"/>
      <w:lvlText w:val=""/>
      <w:lvlJc w:val="left"/>
      <w:pPr>
        <w:ind w:left="720" w:hanging="360"/>
      </w:pPr>
      <w:rPr>
        <w:rFonts w:ascii="Symbol" w:hAnsi="Symbol"/>
      </w:rPr>
    </w:lvl>
    <w:lvl w:ilvl="2" w:tplc="6A104BCE">
      <w:start w:val="1"/>
      <w:numFmt w:val="bullet"/>
      <w:lvlText w:val=""/>
      <w:lvlJc w:val="left"/>
      <w:pPr>
        <w:ind w:left="720" w:hanging="360"/>
      </w:pPr>
      <w:rPr>
        <w:rFonts w:ascii="Symbol" w:hAnsi="Symbol"/>
      </w:rPr>
    </w:lvl>
    <w:lvl w:ilvl="3" w:tplc="6C706FBC">
      <w:start w:val="1"/>
      <w:numFmt w:val="bullet"/>
      <w:lvlText w:val=""/>
      <w:lvlJc w:val="left"/>
      <w:pPr>
        <w:ind w:left="720" w:hanging="360"/>
      </w:pPr>
      <w:rPr>
        <w:rFonts w:ascii="Symbol" w:hAnsi="Symbol"/>
      </w:rPr>
    </w:lvl>
    <w:lvl w:ilvl="4" w:tplc="FE4EB4CA">
      <w:start w:val="1"/>
      <w:numFmt w:val="bullet"/>
      <w:lvlText w:val=""/>
      <w:lvlJc w:val="left"/>
      <w:pPr>
        <w:ind w:left="720" w:hanging="360"/>
      </w:pPr>
      <w:rPr>
        <w:rFonts w:ascii="Symbol" w:hAnsi="Symbol"/>
      </w:rPr>
    </w:lvl>
    <w:lvl w:ilvl="5" w:tplc="56F2F1EA">
      <w:start w:val="1"/>
      <w:numFmt w:val="bullet"/>
      <w:lvlText w:val=""/>
      <w:lvlJc w:val="left"/>
      <w:pPr>
        <w:ind w:left="720" w:hanging="360"/>
      </w:pPr>
      <w:rPr>
        <w:rFonts w:ascii="Symbol" w:hAnsi="Symbol"/>
      </w:rPr>
    </w:lvl>
    <w:lvl w:ilvl="6" w:tplc="5014733A">
      <w:start w:val="1"/>
      <w:numFmt w:val="bullet"/>
      <w:lvlText w:val=""/>
      <w:lvlJc w:val="left"/>
      <w:pPr>
        <w:ind w:left="720" w:hanging="360"/>
      </w:pPr>
      <w:rPr>
        <w:rFonts w:ascii="Symbol" w:hAnsi="Symbol"/>
      </w:rPr>
    </w:lvl>
    <w:lvl w:ilvl="7" w:tplc="E6C49628">
      <w:start w:val="1"/>
      <w:numFmt w:val="bullet"/>
      <w:lvlText w:val=""/>
      <w:lvlJc w:val="left"/>
      <w:pPr>
        <w:ind w:left="720" w:hanging="360"/>
      </w:pPr>
      <w:rPr>
        <w:rFonts w:ascii="Symbol" w:hAnsi="Symbol"/>
      </w:rPr>
    </w:lvl>
    <w:lvl w:ilvl="8" w:tplc="15E8E9D6">
      <w:start w:val="1"/>
      <w:numFmt w:val="bullet"/>
      <w:lvlText w:val=""/>
      <w:lvlJc w:val="left"/>
      <w:pPr>
        <w:ind w:left="720" w:hanging="360"/>
      </w:pPr>
      <w:rPr>
        <w:rFonts w:ascii="Symbol" w:hAnsi="Symbol"/>
      </w:rPr>
    </w:lvl>
  </w:abstractNum>
  <w:abstractNum w:abstractNumId="11" w15:restartNumberingAfterBreak="0">
    <w:nsid w:val="6EA32D65"/>
    <w:multiLevelType w:val="hybridMultilevel"/>
    <w:tmpl w:val="72AE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6077C"/>
    <w:multiLevelType w:val="hybridMultilevel"/>
    <w:tmpl w:val="B5D09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9620">
    <w:abstractNumId w:val="6"/>
  </w:num>
  <w:num w:numId="2" w16cid:durableId="115225088">
    <w:abstractNumId w:val="12"/>
  </w:num>
  <w:num w:numId="3" w16cid:durableId="145821037">
    <w:abstractNumId w:val="9"/>
  </w:num>
  <w:num w:numId="4" w16cid:durableId="1363433598">
    <w:abstractNumId w:val="2"/>
  </w:num>
  <w:num w:numId="5" w16cid:durableId="174154744">
    <w:abstractNumId w:val="11"/>
  </w:num>
  <w:num w:numId="6" w16cid:durableId="885336705">
    <w:abstractNumId w:val="10"/>
  </w:num>
  <w:num w:numId="7" w16cid:durableId="295180511">
    <w:abstractNumId w:val="4"/>
  </w:num>
  <w:num w:numId="8" w16cid:durableId="1589581559">
    <w:abstractNumId w:val="1"/>
  </w:num>
  <w:num w:numId="9" w16cid:durableId="1156528864">
    <w:abstractNumId w:val="5"/>
  </w:num>
  <w:num w:numId="10" w16cid:durableId="281234442">
    <w:abstractNumId w:val="7"/>
  </w:num>
  <w:num w:numId="11" w16cid:durableId="973290511">
    <w:abstractNumId w:val="8"/>
  </w:num>
  <w:num w:numId="12" w16cid:durableId="646520153">
    <w:abstractNumId w:val="0"/>
  </w:num>
  <w:num w:numId="13" w16cid:durableId="1782914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ie Foster">
    <w15:presenceInfo w15:providerId="AD" w15:userId="S::M.Foster12@salford.ac.uk::4b800261-843c-41c4-a4e2-e15ce1313c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B2"/>
    <w:rsid w:val="00000D30"/>
    <w:rsid w:val="00007C73"/>
    <w:rsid w:val="00042DA4"/>
    <w:rsid w:val="00043575"/>
    <w:rsid w:val="00050B25"/>
    <w:rsid w:val="0006375E"/>
    <w:rsid w:val="00072DB7"/>
    <w:rsid w:val="00073488"/>
    <w:rsid w:val="00085DE2"/>
    <w:rsid w:val="00090B15"/>
    <w:rsid w:val="000A0CA0"/>
    <w:rsid w:val="000B1FBA"/>
    <w:rsid w:val="000B2926"/>
    <w:rsid w:val="000B2EFB"/>
    <w:rsid w:val="000D1036"/>
    <w:rsid w:val="000D395A"/>
    <w:rsid w:val="000E4D2C"/>
    <w:rsid w:val="000F0279"/>
    <w:rsid w:val="000F688A"/>
    <w:rsid w:val="00100445"/>
    <w:rsid w:val="00101EDE"/>
    <w:rsid w:val="00102F18"/>
    <w:rsid w:val="00105C2A"/>
    <w:rsid w:val="00106ABD"/>
    <w:rsid w:val="00110B38"/>
    <w:rsid w:val="00120C3B"/>
    <w:rsid w:val="00124931"/>
    <w:rsid w:val="00130E23"/>
    <w:rsid w:val="00142BB4"/>
    <w:rsid w:val="00156838"/>
    <w:rsid w:val="00166458"/>
    <w:rsid w:val="001742F7"/>
    <w:rsid w:val="00176325"/>
    <w:rsid w:val="00180525"/>
    <w:rsid w:val="0019154E"/>
    <w:rsid w:val="001B3FF6"/>
    <w:rsid w:val="001B613F"/>
    <w:rsid w:val="001B7A57"/>
    <w:rsid w:val="001C0F6B"/>
    <w:rsid w:val="001C4ED0"/>
    <w:rsid w:val="001C6C36"/>
    <w:rsid w:val="001D2D51"/>
    <w:rsid w:val="001D2E40"/>
    <w:rsid w:val="001D5138"/>
    <w:rsid w:val="001E17B7"/>
    <w:rsid w:val="001F162F"/>
    <w:rsid w:val="00222CE6"/>
    <w:rsid w:val="0022790C"/>
    <w:rsid w:val="00237408"/>
    <w:rsid w:val="00242BC5"/>
    <w:rsid w:val="00253CA7"/>
    <w:rsid w:val="002642E4"/>
    <w:rsid w:val="00271B36"/>
    <w:rsid w:val="002766E8"/>
    <w:rsid w:val="00283861"/>
    <w:rsid w:val="00295EE1"/>
    <w:rsid w:val="002A2F2C"/>
    <w:rsid w:val="002A476C"/>
    <w:rsid w:val="002A4DEF"/>
    <w:rsid w:val="002B168F"/>
    <w:rsid w:val="002C44B9"/>
    <w:rsid w:val="002D2E56"/>
    <w:rsid w:val="002D715B"/>
    <w:rsid w:val="002E642D"/>
    <w:rsid w:val="00303C71"/>
    <w:rsid w:val="0030699F"/>
    <w:rsid w:val="003232A8"/>
    <w:rsid w:val="00326A6F"/>
    <w:rsid w:val="00333913"/>
    <w:rsid w:val="00346575"/>
    <w:rsid w:val="00353ED9"/>
    <w:rsid w:val="00361394"/>
    <w:rsid w:val="00362318"/>
    <w:rsid w:val="00370B98"/>
    <w:rsid w:val="00392DB7"/>
    <w:rsid w:val="003958CA"/>
    <w:rsid w:val="00397B9D"/>
    <w:rsid w:val="003A2ACF"/>
    <w:rsid w:val="003A30A6"/>
    <w:rsid w:val="003A781D"/>
    <w:rsid w:val="003B2CF0"/>
    <w:rsid w:val="003B3226"/>
    <w:rsid w:val="003B3E0C"/>
    <w:rsid w:val="003D13DB"/>
    <w:rsid w:val="003D19DD"/>
    <w:rsid w:val="003E3BB0"/>
    <w:rsid w:val="003E4094"/>
    <w:rsid w:val="003E77D5"/>
    <w:rsid w:val="003F4318"/>
    <w:rsid w:val="00401FB9"/>
    <w:rsid w:val="00403412"/>
    <w:rsid w:val="004076AF"/>
    <w:rsid w:val="00411A64"/>
    <w:rsid w:val="0042178B"/>
    <w:rsid w:val="00422217"/>
    <w:rsid w:val="004267F4"/>
    <w:rsid w:val="004313BA"/>
    <w:rsid w:val="00441924"/>
    <w:rsid w:val="00445F61"/>
    <w:rsid w:val="00453BC5"/>
    <w:rsid w:val="00461D15"/>
    <w:rsid w:val="0047354F"/>
    <w:rsid w:val="004736BE"/>
    <w:rsid w:val="00477596"/>
    <w:rsid w:val="004777C3"/>
    <w:rsid w:val="0047782A"/>
    <w:rsid w:val="00491E94"/>
    <w:rsid w:val="004925B2"/>
    <w:rsid w:val="0049351E"/>
    <w:rsid w:val="004945D8"/>
    <w:rsid w:val="004A506F"/>
    <w:rsid w:val="004C54BE"/>
    <w:rsid w:val="004C6B42"/>
    <w:rsid w:val="004D3FDB"/>
    <w:rsid w:val="004D5E28"/>
    <w:rsid w:val="004E7184"/>
    <w:rsid w:val="004F46E2"/>
    <w:rsid w:val="005013B6"/>
    <w:rsid w:val="00505EAF"/>
    <w:rsid w:val="00514079"/>
    <w:rsid w:val="005141DE"/>
    <w:rsid w:val="005153D4"/>
    <w:rsid w:val="00516AF7"/>
    <w:rsid w:val="005219A6"/>
    <w:rsid w:val="005259C3"/>
    <w:rsid w:val="0053425D"/>
    <w:rsid w:val="00557104"/>
    <w:rsid w:val="0056019C"/>
    <w:rsid w:val="00560C8F"/>
    <w:rsid w:val="00563627"/>
    <w:rsid w:val="00566BD5"/>
    <w:rsid w:val="00575658"/>
    <w:rsid w:val="005756FE"/>
    <w:rsid w:val="00577EF9"/>
    <w:rsid w:val="00580F68"/>
    <w:rsid w:val="00586347"/>
    <w:rsid w:val="00596114"/>
    <w:rsid w:val="00597471"/>
    <w:rsid w:val="005978B9"/>
    <w:rsid w:val="005A0DA9"/>
    <w:rsid w:val="005A390D"/>
    <w:rsid w:val="005C0914"/>
    <w:rsid w:val="005C20C6"/>
    <w:rsid w:val="00603D09"/>
    <w:rsid w:val="00614B14"/>
    <w:rsid w:val="00617D25"/>
    <w:rsid w:val="00625556"/>
    <w:rsid w:val="006274B6"/>
    <w:rsid w:val="00632472"/>
    <w:rsid w:val="006416FB"/>
    <w:rsid w:val="0064300D"/>
    <w:rsid w:val="0065501D"/>
    <w:rsid w:val="00665629"/>
    <w:rsid w:val="0067515F"/>
    <w:rsid w:val="00682EAE"/>
    <w:rsid w:val="00684C87"/>
    <w:rsid w:val="00686A0A"/>
    <w:rsid w:val="006A7ED6"/>
    <w:rsid w:val="006B0929"/>
    <w:rsid w:val="006B1644"/>
    <w:rsid w:val="006B1DE8"/>
    <w:rsid w:val="006E375B"/>
    <w:rsid w:val="006F4C86"/>
    <w:rsid w:val="00701530"/>
    <w:rsid w:val="00702F91"/>
    <w:rsid w:val="00707A6E"/>
    <w:rsid w:val="007100E6"/>
    <w:rsid w:val="00723AE8"/>
    <w:rsid w:val="00730F53"/>
    <w:rsid w:val="0073252E"/>
    <w:rsid w:val="00734F46"/>
    <w:rsid w:val="0074481B"/>
    <w:rsid w:val="00751D1F"/>
    <w:rsid w:val="00766BD1"/>
    <w:rsid w:val="007721C7"/>
    <w:rsid w:val="00773A97"/>
    <w:rsid w:val="00774BC7"/>
    <w:rsid w:val="007A5CC7"/>
    <w:rsid w:val="007A69F4"/>
    <w:rsid w:val="007B1733"/>
    <w:rsid w:val="007B6695"/>
    <w:rsid w:val="007C142D"/>
    <w:rsid w:val="007C2A92"/>
    <w:rsid w:val="007D0EE7"/>
    <w:rsid w:val="007D3BF5"/>
    <w:rsid w:val="007D610E"/>
    <w:rsid w:val="007E78B1"/>
    <w:rsid w:val="007F6A8B"/>
    <w:rsid w:val="0080378F"/>
    <w:rsid w:val="00806DDF"/>
    <w:rsid w:val="00813B79"/>
    <w:rsid w:val="00816A7B"/>
    <w:rsid w:val="00821E73"/>
    <w:rsid w:val="0086193A"/>
    <w:rsid w:val="00862470"/>
    <w:rsid w:val="00871803"/>
    <w:rsid w:val="00875095"/>
    <w:rsid w:val="00885A10"/>
    <w:rsid w:val="00885EA4"/>
    <w:rsid w:val="00891FD5"/>
    <w:rsid w:val="008A01AC"/>
    <w:rsid w:val="008B26B2"/>
    <w:rsid w:val="008B372C"/>
    <w:rsid w:val="008B4132"/>
    <w:rsid w:val="008B5F8A"/>
    <w:rsid w:val="008B6271"/>
    <w:rsid w:val="008C04C8"/>
    <w:rsid w:val="008C5E31"/>
    <w:rsid w:val="008C7B3C"/>
    <w:rsid w:val="008E3E4D"/>
    <w:rsid w:val="008F026F"/>
    <w:rsid w:val="008F2935"/>
    <w:rsid w:val="008F3A1D"/>
    <w:rsid w:val="00901073"/>
    <w:rsid w:val="00911CFA"/>
    <w:rsid w:val="00915030"/>
    <w:rsid w:val="0093515F"/>
    <w:rsid w:val="00944A5D"/>
    <w:rsid w:val="009631AC"/>
    <w:rsid w:val="0097145B"/>
    <w:rsid w:val="0097238B"/>
    <w:rsid w:val="00973372"/>
    <w:rsid w:val="00975B76"/>
    <w:rsid w:val="0098704A"/>
    <w:rsid w:val="009908C3"/>
    <w:rsid w:val="009A4689"/>
    <w:rsid w:val="009A63BE"/>
    <w:rsid w:val="009B6ABC"/>
    <w:rsid w:val="009B77A4"/>
    <w:rsid w:val="009C39A8"/>
    <w:rsid w:val="009C3A16"/>
    <w:rsid w:val="009D1072"/>
    <w:rsid w:val="009E1DE4"/>
    <w:rsid w:val="009E3D04"/>
    <w:rsid w:val="009E552E"/>
    <w:rsid w:val="009E5EEB"/>
    <w:rsid w:val="009E65C4"/>
    <w:rsid w:val="009F0FA4"/>
    <w:rsid w:val="009F1F41"/>
    <w:rsid w:val="00A050B8"/>
    <w:rsid w:val="00A127D0"/>
    <w:rsid w:val="00A1615D"/>
    <w:rsid w:val="00A16520"/>
    <w:rsid w:val="00A23DFC"/>
    <w:rsid w:val="00A4741F"/>
    <w:rsid w:val="00A47D01"/>
    <w:rsid w:val="00A71EB4"/>
    <w:rsid w:val="00A8245A"/>
    <w:rsid w:val="00AA426E"/>
    <w:rsid w:val="00AC721E"/>
    <w:rsid w:val="00AD2415"/>
    <w:rsid w:val="00AD5437"/>
    <w:rsid w:val="00AE7E99"/>
    <w:rsid w:val="00AF38EF"/>
    <w:rsid w:val="00B0298C"/>
    <w:rsid w:val="00B11CA7"/>
    <w:rsid w:val="00B11E49"/>
    <w:rsid w:val="00B17D0C"/>
    <w:rsid w:val="00B304B2"/>
    <w:rsid w:val="00B457B0"/>
    <w:rsid w:val="00B464EA"/>
    <w:rsid w:val="00B5367A"/>
    <w:rsid w:val="00B5468F"/>
    <w:rsid w:val="00B60C6F"/>
    <w:rsid w:val="00B613DF"/>
    <w:rsid w:val="00B7150E"/>
    <w:rsid w:val="00B73239"/>
    <w:rsid w:val="00B73F5D"/>
    <w:rsid w:val="00B772BB"/>
    <w:rsid w:val="00B832B5"/>
    <w:rsid w:val="00B91863"/>
    <w:rsid w:val="00BA0742"/>
    <w:rsid w:val="00BA5A4A"/>
    <w:rsid w:val="00BA65E7"/>
    <w:rsid w:val="00BC0BF7"/>
    <w:rsid w:val="00BC3887"/>
    <w:rsid w:val="00BC6653"/>
    <w:rsid w:val="00BE31F4"/>
    <w:rsid w:val="00BE4C3A"/>
    <w:rsid w:val="00BF0063"/>
    <w:rsid w:val="00BF089C"/>
    <w:rsid w:val="00BF18E7"/>
    <w:rsid w:val="00BF5097"/>
    <w:rsid w:val="00BF67F8"/>
    <w:rsid w:val="00C04793"/>
    <w:rsid w:val="00C239A5"/>
    <w:rsid w:val="00C37250"/>
    <w:rsid w:val="00C430C7"/>
    <w:rsid w:val="00C457A7"/>
    <w:rsid w:val="00C515A1"/>
    <w:rsid w:val="00C5603A"/>
    <w:rsid w:val="00C56D5A"/>
    <w:rsid w:val="00C57A50"/>
    <w:rsid w:val="00C72364"/>
    <w:rsid w:val="00C74FB5"/>
    <w:rsid w:val="00C75DE9"/>
    <w:rsid w:val="00C77E33"/>
    <w:rsid w:val="00CA6E96"/>
    <w:rsid w:val="00CB6318"/>
    <w:rsid w:val="00CC7F18"/>
    <w:rsid w:val="00CD35C4"/>
    <w:rsid w:val="00CD7385"/>
    <w:rsid w:val="00CE7EBF"/>
    <w:rsid w:val="00CF30F6"/>
    <w:rsid w:val="00CF4F5A"/>
    <w:rsid w:val="00D004D6"/>
    <w:rsid w:val="00D061FE"/>
    <w:rsid w:val="00D26C7C"/>
    <w:rsid w:val="00D33818"/>
    <w:rsid w:val="00D40899"/>
    <w:rsid w:val="00D453E0"/>
    <w:rsid w:val="00D51508"/>
    <w:rsid w:val="00D7529A"/>
    <w:rsid w:val="00D816E9"/>
    <w:rsid w:val="00D960D7"/>
    <w:rsid w:val="00D973A1"/>
    <w:rsid w:val="00DC3888"/>
    <w:rsid w:val="00DE25C1"/>
    <w:rsid w:val="00DF1ECA"/>
    <w:rsid w:val="00DF21D2"/>
    <w:rsid w:val="00DF2B43"/>
    <w:rsid w:val="00E041D8"/>
    <w:rsid w:val="00E04FD9"/>
    <w:rsid w:val="00E118BF"/>
    <w:rsid w:val="00E15AF3"/>
    <w:rsid w:val="00E166C0"/>
    <w:rsid w:val="00E20D16"/>
    <w:rsid w:val="00E21B94"/>
    <w:rsid w:val="00E234A5"/>
    <w:rsid w:val="00E3037F"/>
    <w:rsid w:val="00E5291B"/>
    <w:rsid w:val="00E54066"/>
    <w:rsid w:val="00E7551C"/>
    <w:rsid w:val="00E8180B"/>
    <w:rsid w:val="00E83381"/>
    <w:rsid w:val="00E85AFB"/>
    <w:rsid w:val="00E952CA"/>
    <w:rsid w:val="00EB6069"/>
    <w:rsid w:val="00EB738E"/>
    <w:rsid w:val="00EB795D"/>
    <w:rsid w:val="00EC1195"/>
    <w:rsid w:val="00EC36E7"/>
    <w:rsid w:val="00ED0615"/>
    <w:rsid w:val="00ED7C1C"/>
    <w:rsid w:val="00EE4D49"/>
    <w:rsid w:val="00EE5F0E"/>
    <w:rsid w:val="00EE78FA"/>
    <w:rsid w:val="00EF0CD0"/>
    <w:rsid w:val="00EF5A22"/>
    <w:rsid w:val="00EF75B9"/>
    <w:rsid w:val="00F058D2"/>
    <w:rsid w:val="00F11DA4"/>
    <w:rsid w:val="00F20F1A"/>
    <w:rsid w:val="00F43F1D"/>
    <w:rsid w:val="00F4617C"/>
    <w:rsid w:val="00F60C51"/>
    <w:rsid w:val="00F63DCF"/>
    <w:rsid w:val="00F648F3"/>
    <w:rsid w:val="00F67D6F"/>
    <w:rsid w:val="00F77B65"/>
    <w:rsid w:val="00F85145"/>
    <w:rsid w:val="00F85DD2"/>
    <w:rsid w:val="00F87985"/>
    <w:rsid w:val="00F93EB3"/>
    <w:rsid w:val="00FA68D4"/>
    <w:rsid w:val="00FB5589"/>
    <w:rsid w:val="00FB6517"/>
    <w:rsid w:val="00FC1BE1"/>
    <w:rsid w:val="00FC73E9"/>
    <w:rsid w:val="00FD660C"/>
    <w:rsid w:val="00FF082F"/>
    <w:rsid w:val="1C180B34"/>
    <w:rsid w:val="1D6D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49A"/>
  <w15:chartTrackingRefBased/>
  <w15:docId w15:val="{3086DBFC-470A-4386-92E1-CFB95174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25B2"/>
    <w:pPr>
      <w:spacing w:before="100" w:beforeAutospacing="1" w:after="100" w:afterAutospacing="1" w:line="240" w:lineRule="auto"/>
    </w:pPr>
    <w:rPr>
      <w:rFonts w:ascii="Calibri" w:hAnsi="Calibri" w:cs="Calibri"/>
      <w:kern w:val="0"/>
      <w:lang w:eastAsia="en-GB"/>
      <w14:ligatures w14:val="none"/>
    </w:rPr>
  </w:style>
  <w:style w:type="paragraph" w:styleId="ListParagraph">
    <w:name w:val="List Paragraph"/>
    <w:basedOn w:val="Normal"/>
    <w:uiPriority w:val="34"/>
    <w:qFormat/>
    <w:rsid w:val="00B304B2"/>
    <w:pPr>
      <w:ind w:left="720"/>
      <w:contextualSpacing/>
    </w:pPr>
  </w:style>
  <w:style w:type="table" w:styleId="TableGrid">
    <w:name w:val="Table Grid"/>
    <w:basedOn w:val="TableNormal"/>
    <w:uiPriority w:val="39"/>
    <w:rsid w:val="009E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10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01073"/>
    <w:rPr>
      <w:b/>
      <w:bCs/>
    </w:rPr>
  </w:style>
  <w:style w:type="character" w:styleId="CommentReference">
    <w:name w:val="annotation reference"/>
    <w:basedOn w:val="DefaultParagraphFont"/>
    <w:uiPriority w:val="99"/>
    <w:semiHidden/>
    <w:unhideWhenUsed/>
    <w:rsid w:val="00401FB9"/>
    <w:rPr>
      <w:sz w:val="16"/>
      <w:szCs w:val="16"/>
    </w:rPr>
  </w:style>
  <w:style w:type="paragraph" w:styleId="CommentText">
    <w:name w:val="annotation text"/>
    <w:basedOn w:val="Normal"/>
    <w:link w:val="CommentTextChar"/>
    <w:uiPriority w:val="99"/>
    <w:unhideWhenUsed/>
    <w:rsid w:val="00401FB9"/>
    <w:pPr>
      <w:spacing w:line="240" w:lineRule="auto"/>
    </w:pPr>
    <w:rPr>
      <w:sz w:val="20"/>
      <w:szCs w:val="20"/>
    </w:rPr>
  </w:style>
  <w:style w:type="character" w:customStyle="1" w:styleId="CommentTextChar">
    <w:name w:val="Comment Text Char"/>
    <w:basedOn w:val="DefaultParagraphFont"/>
    <w:link w:val="CommentText"/>
    <w:uiPriority w:val="99"/>
    <w:rsid w:val="00401FB9"/>
    <w:rPr>
      <w:sz w:val="20"/>
      <w:szCs w:val="20"/>
    </w:rPr>
  </w:style>
  <w:style w:type="paragraph" w:styleId="CommentSubject">
    <w:name w:val="annotation subject"/>
    <w:basedOn w:val="CommentText"/>
    <w:next w:val="CommentText"/>
    <w:link w:val="CommentSubjectChar"/>
    <w:uiPriority w:val="99"/>
    <w:semiHidden/>
    <w:unhideWhenUsed/>
    <w:rsid w:val="00401FB9"/>
    <w:rPr>
      <w:b/>
      <w:bCs/>
    </w:rPr>
  </w:style>
  <w:style w:type="character" w:customStyle="1" w:styleId="CommentSubjectChar">
    <w:name w:val="Comment Subject Char"/>
    <w:basedOn w:val="CommentTextChar"/>
    <w:link w:val="CommentSubject"/>
    <w:uiPriority w:val="99"/>
    <w:semiHidden/>
    <w:rsid w:val="00401FB9"/>
    <w:rPr>
      <w:b/>
      <w:bCs/>
      <w:sz w:val="20"/>
      <w:szCs w:val="20"/>
    </w:rPr>
  </w:style>
  <w:style w:type="character" w:customStyle="1" w:styleId="cf01">
    <w:name w:val="cf01"/>
    <w:basedOn w:val="DefaultParagraphFont"/>
    <w:rsid w:val="00C5603A"/>
    <w:rPr>
      <w:rFonts w:ascii="Segoe UI" w:hAnsi="Segoe UI" w:cs="Segoe UI" w:hint="default"/>
      <w:sz w:val="18"/>
      <w:szCs w:val="18"/>
    </w:rPr>
  </w:style>
  <w:style w:type="paragraph" w:styleId="Caption">
    <w:name w:val="caption"/>
    <w:basedOn w:val="Normal"/>
    <w:next w:val="Normal"/>
    <w:uiPriority w:val="35"/>
    <w:unhideWhenUsed/>
    <w:qFormat/>
    <w:rsid w:val="005141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86193A"/>
    <w:rPr>
      <w:color w:val="0563C1" w:themeColor="hyperlink"/>
      <w:u w:val="single"/>
    </w:rPr>
  </w:style>
  <w:style w:type="character" w:styleId="UnresolvedMention">
    <w:name w:val="Unresolved Mention"/>
    <w:basedOn w:val="DefaultParagraphFont"/>
    <w:uiPriority w:val="99"/>
    <w:semiHidden/>
    <w:unhideWhenUsed/>
    <w:rsid w:val="0086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4324">
      <w:bodyDiv w:val="1"/>
      <w:marLeft w:val="0"/>
      <w:marRight w:val="0"/>
      <w:marTop w:val="0"/>
      <w:marBottom w:val="0"/>
      <w:divBdr>
        <w:top w:val="none" w:sz="0" w:space="0" w:color="auto"/>
        <w:left w:val="none" w:sz="0" w:space="0" w:color="auto"/>
        <w:bottom w:val="none" w:sz="0" w:space="0" w:color="auto"/>
        <w:right w:val="none" w:sz="0" w:space="0" w:color="auto"/>
      </w:divBdr>
    </w:div>
    <w:div w:id="330911113">
      <w:bodyDiv w:val="1"/>
      <w:marLeft w:val="0"/>
      <w:marRight w:val="0"/>
      <w:marTop w:val="0"/>
      <w:marBottom w:val="0"/>
      <w:divBdr>
        <w:top w:val="none" w:sz="0" w:space="0" w:color="auto"/>
        <w:left w:val="none" w:sz="0" w:space="0" w:color="auto"/>
        <w:bottom w:val="none" w:sz="0" w:space="0" w:color="auto"/>
        <w:right w:val="none" w:sz="0" w:space="0" w:color="auto"/>
      </w:divBdr>
    </w:div>
    <w:div w:id="1551456751">
      <w:bodyDiv w:val="1"/>
      <w:marLeft w:val="0"/>
      <w:marRight w:val="0"/>
      <w:marTop w:val="0"/>
      <w:marBottom w:val="0"/>
      <w:divBdr>
        <w:top w:val="none" w:sz="0" w:space="0" w:color="auto"/>
        <w:left w:val="none" w:sz="0" w:space="0" w:color="auto"/>
        <w:bottom w:val="none" w:sz="0" w:space="0" w:color="auto"/>
        <w:right w:val="none" w:sz="0" w:space="0" w:color="auto"/>
      </w:divBdr>
    </w:div>
    <w:div w:id="1600218047">
      <w:bodyDiv w:val="1"/>
      <w:marLeft w:val="0"/>
      <w:marRight w:val="0"/>
      <w:marTop w:val="0"/>
      <w:marBottom w:val="0"/>
      <w:divBdr>
        <w:top w:val="none" w:sz="0" w:space="0" w:color="auto"/>
        <w:left w:val="none" w:sz="0" w:space="0" w:color="auto"/>
        <w:bottom w:val="none" w:sz="0" w:space="0" w:color="auto"/>
        <w:right w:val="none" w:sz="0" w:space="0" w:color="auto"/>
      </w:divBdr>
    </w:div>
    <w:div w:id="21231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testlivesalfordac-my.sharepoint.com/personal/m_foster12_salford_ac_uk/Documents/2023-2024/Impact%20reports/Assessment%20food%20giveaways.pdf" TargetMode="External"/><Relationship Id="rId5" Type="http://schemas.openxmlformats.org/officeDocument/2006/relationships/comments" Target="comments.xml"/><Relationship Id="rId15" Type="http://schemas.openxmlformats.org/officeDocument/2006/relationships/customXml" Target="../customXml/item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testlivesalfordac-my.sharepoint.com/personal/m_foster12_salford_ac_uk/Documents/2023-2024/Community%20Hub/spend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solidFill>
                  <a:sysClr val="windowText" lastClr="000000"/>
                </a:solidFill>
              </a:rPr>
              <a:t>Sanitary</a:t>
            </a:r>
            <a:r>
              <a:rPr lang="en-GB" baseline="0">
                <a:solidFill>
                  <a:sysClr val="windowText" lastClr="000000"/>
                </a:solidFill>
              </a:rPr>
              <a:t> products</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5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'Sanitary products'!$A$2:$A$11</c:f>
              <c:strCache>
                <c:ptCount val="10"/>
                <c:pt idx="0">
                  <c:v>Super plus tampons - non applicator</c:v>
                </c:pt>
                <c:pt idx="1">
                  <c:v>Regular tampons - Non applicator</c:v>
                </c:pt>
                <c:pt idx="2">
                  <c:v>Super tampons - non applicator</c:v>
                </c:pt>
                <c:pt idx="3">
                  <c:v>Regular tampons - applicator</c:v>
                </c:pt>
                <c:pt idx="4">
                  <c:v>Super tampons - applicator</c:v>
                </c:pt>
                <c:pt idx="5">
                  <c:v>Night pads</c:v>
                </c:pt>
                <c:pt idx="6">
                  <c:v>Day pads</c:v>
                </c:pt>
                <c:pt idx="7">
                  <c:v>Liners</c:v>
                </c:pt>
                <c:pt idx="8">
                  <c:v>Period Cup (A)</c:v>
                </c:pt>
                <c:pt idx="9">
                  <c:v>Period Cup (B)</c:v>
                </c:pt>
              </c:strCache>
            </c:strRef>
          </c:cat>
          <c:val>
            <c:numRef>
              <c:f>'Sanitary products'!$B$2:$B$11</c:f>
              <c:numCache>
                <c:formatCode>General</c:formatCode>
                <c:ptCount val="10"/>
                <c:pt idx="0">
                  <c:v>96</c:v>
                </c:pt>
                <c:pt idx="1">
                  <c:v>1600</c:v>
                </c:pt>
                <c:pt idx="2">
                  <c:v>1600</c:v>
                </c:pt>
                <c:pt idx="3">
                  <c:v>1400</c:v>
                </c:pt>
                <c:pt idx="4">
                  <c:v>1400</c:v>
                </c:pt>
                <c:pt idx="5">
                  <c:v>180</c:v>
                </c:pt>
                <c:pt idx="6">
                  <c:v>1400</c:v>
                </c:pt>
                <c:pt idx="7">
                  <c:v>1500</c:v>
                </c:pt>
                <c:pt idx="8">
                  <c:v>48</c:v>
                </c:pt>
                <c:pt idx="9">
                  <c:v>48</c:v>
                </c:pt>
              </c:numCache>
            </c:numRef>
          </c:val>
          <c:extLst>
            <c:ext xmlns:c16="http://schemas.microsoft.com/office/drawing/2014/chart" uri="{C3380CC4-5D6E-409C-BE32-E72D297353CC}">
              <c16:uniqueId val="{00000000-B908-4EDA-BB68-C18D2138D675}"/>
            </c:ext>
          </c:extLst>
        </c:ser>
        <c:dLbls>
          <c:dLblPos val="outEnd"/>
          <c:showLegendKey val="0"/>
          <c:showVal val="1"/>
          <c:showCatName val="0"/>
          <c:showSerName val="0"/>
          <c:showPercent val="0"/>
          <c:showBubbleSize val="0"/>
        </c:dLbls>
        <c:gapWidth val="219"/>
        <c:overlap val="-27"/>
        <c:axId val="1096210080"/>
        <c:axId val="609698991"/>
      </c:barChart>
      <c:catAx>
        <c:axId val="10962100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9698991"/>
        <c:crosses val="autoZero"/>
        <c:auto val="1"/>
        <c:lblAlgn val="ctr"/>
        <c:lblOffset val="100"/>
        <c:noMultiLvlLbl val="0"/>
      </c:catAx>
      <c:valAx>
        <c:axId val="609698991"/>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96210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solidFill>
                  <a:sysClr val="windowText" lastClr="000000"/>
                </a:solidFill>
              </a:rPr>
              <a:t>Toiletries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4830344674665951E-2"/>
          <c:y val="0.11216209839531147"/>
          <c:w val="0.91828602819996341"/>
          <c:h val="0.5448476232137649"/>
        </c:manualLayout>
      </c:layout>
      <c:barChart>
        <c:barDir val="col"/>
        <c:grouping val="clustered"/>
        <c:varyColors val="0"/>
        <c:ser>
          <c:idx val="0"/>
          <c:order val="0"/>
          <c:spPr>
            <a:solidFill>
              <a:srgbClr val="0050A0"/>
            </a:solidFill>
            <a:ln>
              <a:solidFill>
                <a:srgbClr val="005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Toiletries!$A$74:$A$82</c:f>
              <c:strCache>
                <c:ptCount val="9"/>
                <c:pt idx="0">
                  <c:v>Conditioners</c:v>
                </c:pt>
                <c:pt idx="1">
                  <c:v>Deodorants</c:v>
                </c:pt>
                <c:pt idx="2">
                  <c:v>Face Wash</c:v>
                </c:pt>
                <c:pt idx="3">
                  <c:v>Soap trays</c:v>
                </c:pt>
                <c:pt idx="4">
                  <c:v>Shampoo</c:v>
                </c:pt>
                <c:pt idx="5">
                  <c:v>Toiletries</c:v>
                </c:pt>
                <c:pt idx="6">
                  <c:v>Handwash Soap</c:v>
                </c:pt>
                <c:pt idx="7">
                  <c:v>Toothbrushes</c:v>
                </c:pt>
                <c:pt idx="8">
                  <c:v>Toothpaste</c:v>
                </c:pt>
              </c:strCache>
            </c:strRef>
          </c:cat>
          <c:val>
            <c:numRef>
              <c:f>Toiletries!$B$74:$B$82</c:f>
              <c:numCache>
                <c:formatCode>General</c:formatCode>
                <c:ptCount val="9"/>
                <c:pt idx="0">
                  <c:v>48</c:v>
                </c:pt>
                <c:pt idx="1">
                  <c:v>408</c:v>
                </c:pt>
                <c:pt idx="2">
                  <c:v>324</c:v>
                </c:pt>
                <c:pt idx="3">
                  <c:v>60</c:v>
                </c:pt>
                <c:pt idx="4">
                  <c:v>552</c:v>
                </c:pt>
                <c:pt idx="5">
                  <c:v>196</c:v>
                </c:pt>
                <c:pt idx="6">
                  <c:v>48</c:v>
                </c:pt>
                <c:pt idx="7">
                  <c:v>216</c:v>
                </c:pt>
                <c:pt idx="8">
                  <c:v>276</c:v>
                </c:pt>
              </c:numCache>
            </c:numRef>
          </c:val>
          <c:extLst>
            <c:ext xmlns:c16="http://schemas.microsoft.com/office/drawing/2014/chart" uri="{C3380CC4-5D6E-409C-BE32-E72D297353CC}">
              <c16:uniqueId val="{00000000-4466-4ABC-85B0-1D41EE96B980}"/>
            </c:ext>
          </c:extLst>
        </c:ser>
        <c:dLbls>
          <c:dLblPos val="outEnd"/>
          <c:showLegendKey val="0"/>
          <c:showVal val="1"/>
          <c:showCatName val="0"/>
          <c:showSerName val="0"/>
          <c:showPercent val="0"/>
          <c:showBubbleSize val="0"/>
        </c:dLbls>
        <c:gapWidth val="219"/>
        <c:overlap val="-27"/>
        <c:axId val="1751867871"/>
        <c:axId val="896680079"/>
      </c:barChart>
      <c:catAx>
        <c:axId val="17518678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96680079"/>
        <c:crosses val="autoZero"/>
        <c:auto val="1"/>
        <c:lblAlgn val="ctr"/>
        <c:lblOffset val="100"/>
        <c:noMultiLvlLbl val="0"/>
      </c:catAx>
      <c:valAx>
        <c:axId val="896680079"/>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518678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47DF6A2E80458617139DCB31904B" ma:contentTypeVersion="10" ma:contentTypeDescription="Create a new document." ma:contentTypeScope="" ma:versionID="721cf7e12242acd314578671aec3e1ee">
  <xsd:schema xmlns:xsd="http://www.w3.org/2001/XMLSchema" xmlns:xs="http://www.w3.org/2001/XMLSchema" xmlns:p="http://schemas.microsoft.com/office/2006/metadata/properties" xmlns:ns2="bb2e6d0c-ee69-42dd-bf20-022007a6fcf5" xmlns:ns3="07e60bad-5275-4c71-8da1-d50b6585844a" targetNamespace="http://schemas.microsoft.com/office/2006/metadata/properties" ma:root="true" ma:fieldsID="097aac35653bde2e03f4f562e325bf43" ns2:_="" ns3:_="">
    <xsd:import namespace="bb2e6d0c-ee69-42dd-bf20-022007a6fcf5"/>
    <xsd:import namespace="07e60bad-5275-4c71-8da1-d50b65858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6d0c-ee69-42dd-bf20-022007a6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60bad-5275-4c71-8da1-d50b658584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4D947-BF0B-475C-B8CF-B1454AD958B3}"/>
</file>

<file path=customXml/itemProps2.xml><?xml version="1.0" encoding="utf-8"?>
<ds:datastoreItem xmlns:ds="http://schemas.openxmlformats.org/officeDocument/2006/customXml" ds:itemID="{BFF7FE64-C6C9-42BB-936D-A2F678F483EC}"/>
</file>

<file path=docProps/app.xml><?xml version="1.0" encoding="utf-8"?>
<Properties xmlns="http://schemas.openxmlformats.org/officeDocument/2006/extended-properties" xmlns:vt="http://schemas.openxmlformats.org/officeDocument/2006/docPropsVTypes">
  <Template>Normal.dotm</Template>
  <TotalTime>63</TotalTime>
  <Pages>7</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Foster</dc:creator>
  <cp:keywords/>
  <dc:description/>
  <cp:lastModifiedBy>Mollie Foster</cp:lastModifiedBy>
  <cp:revision>363</cp:revision>
  <dcterms:created xsi:type="dcterms:W3CDTF">2024-04-02T13:12:00Z</dcterms:created>
  <dcterms:modified xsi:type="dcterms:W3CDTF">2024-06-10T10:46:00Z</dcterms:modified>
</cp:coreProperties>
</file>