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58FA" w:rsidRPr="00E458FA" w:rsidRDefault="00E458FA" w:rsidP="00A84A27">
      <w:pPr>
        <w:spacing w:after="288" w:line="240" w:lineRule="auto"/>
        <w:ind w:left="142"/>
        <w:jc w:val="both"/>
        <w:rPr>
          <w:rFonts w:eastAsia="Times New Roman" w:cs="Times New Roman"/>
          <w:szCs w:val="24"/>
        </w:rPr>
      </w:pPr>
      <w:r w:rsidRPr="00E458FA">
        <w:rPr>
          <w:rFonts w:ascii="Helvetica" w:eastAsia="Times New Roman" w:hAnsi="Helvetica" w:cs="Helvetica"/>
          <w:noProof/>
          <w:color w:val="2E6DA4"/>
          <w:szCs w:val="24"/>
          <w:lang w:eastAsia="en-GB"/>
        </w:rPr>
        <w:drawing>
          <wp:inline distT="0" distB="0" distL="0" distR="0" wp14:anchorId="1B0AB2F3" wp14:editId="047FD6BE">
            <wp:extent cx="6301740" cy="606834"/>
            <wp:effectExtent l="0" t="0" r="3810" b="3175"/>
            <wp:docPr id="1" name="Picture 1" descr="Colour landscape logo low res jpeg">
              <a:hlinkClick xmlns:a="http://schemas.openxmlformats.org/drawingml/2006/main" r:id="rId7" tooltip="&quot;image-BISLogo-landscapecolour-lowres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ur landscape logo low res jpeg">
                      <a:hlinkClick r:id="rId7" tooltip="&quot;image-BISLogo-landscapecolour-lowresjpg&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2968" cy="606952"/>
                    </a:xfrm>
                    <a:prstGeom prst="rect">
                      <a:avLst/>
                    </a:prstGeom>
                    <a:noFill/>
                    <a:ln>
                      <a:noFill/>
                    </a:ln>
                  </pic:spPr>
                </pic:pic>
              </a:graphicData>
            </a:graphic>
          </wp:inline>
        </w:drawing>
      </w:r>
    </w:p>
    <w:p w:rsidR="00E458FA" w:rsidRPr="00E458FA" w:rsidRDefault="00E458FA" w:rsidP="00E458FA">
      <w:pPr>
        <w:keepNext/>
        <w:spacing w:before="120" w:after="240" w:line="240" w:lineRule="auto"/>
        <w:ind w:left="142"/>
        <w:outlineLvl w:val="1"/>
        <w:rPr>
          <w:rFonts w:eastAsia="Times New Roman" w:cs="Times New Roman"/>
          <w:b/>
          <w:bCs/>
          <w:iCs/>
          <w:color w:val="003478"/>
          <w:kern w:val="32"/>
          <w:sz w:val="32"/>
          <w:szCs w:val="28"/>
        </w:rPr>
      </w:pPr>
      <w:bookmarkStart w:id="0" w:name="_Toc434412495"/>
      <w:r w:rsidRPr="00E458FA">
        <w:rPr>
          <w:rFonts w:eastAsia="Times New Roman" w:cs="Times New Roman"/>
          <w:b/>
          <w:bCs/>
          <w:iCs/>
          <w:color w:val="003478"/>
          <w:kern w:val="32"/>
          <w:sz w:val="32"/>
          <w:szCs w:val="28"/>
        </w:rPr>
        <w:t>Fulfilling our Potential: Teaching Excellence, Social Mobility and Student Choice - Consultation</w:t>
      </w:r>
      <w:bookmarkEnd w:id="0"/>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You can reply to this consultation online at: </w:t>
      </w:r>
    </w:p>
    <w:p w:rsidR="00E458FA" w:rsidRPr="00E458FA" w:rsidRDefault="001B29B1" w:rsidP="00E458FA">
      <w:pPr>
        <w:spacing w:after="288" w:line="240" w:lineRule="auto"/>
        <w:ind w:left="142"/>
        <w:rPr>
          <w:rFonts w:eastAsia="Times New Roman" w:cs="Times New Roman"/>
          <w:szCs w:val="24"/>
        </w:rPr>
      </w:pPr>
      <w:hyperlink r:id="rId9" w:history="1">
        <w:r w:rsidR="00E458FA" w:rsidRPr="00E458FA">
          <w:rPr>
            <w:rFonts w:eastAsia="Times New Roman" w:cs="Times New Roman"/>
            <w:color w:val="0000FF"/>
            <w:szCs w:val="24"/>
            <w:u w:val="single"/>
            <w:lang w:val="en"/>
          </w:rPr>
          <w:t>https://bisgovuk.citizenspace.com/he/fulfilling-our-potential</w:t>
        </w:r>
      </w:hyperlink>
      <w:r w:rsidR="00E458FA" w:rsidRPr="00E458FA">
        <w:rPr>
          <w:rFonts w:eastAsia="Times New Roman" w:cs="Times New Roman"/>
          <w:szCs w:val="24"/>
        </w:rPr>
        <w:t xml:space="preserve"> </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A copy of this response form is available at: </w:t>
      </w:r>
      <w:r w:rsidRPr="00E458FA">
        <w:rPr>
          <w:rFonts w:eastAsia="Times New Roman" w:cs="Times New Roman"/>
          <w:szCs w:val="24"/>
        </w:rPr>
        <w:br/>
      </w:r>
      <w:r w:rsidRPr="00E458FA">
        <w:rPr>
          <w:rFonts w:eastAsia="Times New Roman" w:cs="Times New Roman"/>
          <w:szCs w:val="24"/>
        </w:rPr>
        <w:br/>
      </w:r>
      <w:hyperlink r:id="rId10" w:history="1">
        <w:r w:rsidRPr="00E458FA">
          <w:rPr>
            <w:rFonts w:eastAsia="Times New Roman" w:cs="Times New Roman"/>
            <w:color w:val="0000FF"/>
            <w:szCs w:val="24"/>
            <w:u w:val="single"/>
          </w:rPr>
          <w:t>https://www.gov.uk/government/consultations/higher-education-teaching-excellence-social-mobility-and-student-choice</w:t>
        </w:r>
      </w:hyperlink>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The Department may, in accordance with the Code of Practice on Access to Government Information, make available, on public request, individual responses.</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The closing date for this consultation is 15/01/2016</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Name:</w:t>
      </w:r>
      <w:r w:rsidR="00C32D7D">
        <w:rPr>
          <w:rFonts w:eastAsia="Times New Roman" w:cs="Times New Roman"/>
          <w:szCs w:val="24"/>
        </w:rPr>
        <w:t xml:space="preserve"> Corony Edwards, on behalf of members of the Principal Fellows of the HEA </w:t>
      </w:r>
      <w:proofErr w:type="spellStart"/>
      <w:r w:rsidR="00C32D7D">
        <w:rPr>
          <w:rFonts w:eastAsia="Times New Roman" w:cs="Times New Roman"/>
          <w:szCs w:val="24"/>
        </w:rPr>
        <w:t>JISCmail</w:t>
      </w:r>
      <w:proofErr w:type="spellEnd"/>
      <w:r w:rsidR="00C32D7D">
        <w:rPr>
          <w:rFonts w:eastAsia="Times New Roman" w:cs="Times New Roman"/>
          <w:szCs w:val="24"/>
        </w:rPr>
        <w:t xml:space="preserve"> forum</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Organisation (if applicable):</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Address:</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Email Address:</w:t>
      </w:r>
      <w:r w:rsidR="00C32D7D">
        <w:rPr>
          <w:rFonts w:eastAsia="Times New Roman" w:cs="Times New Roman"/>
          <w:szCs w:val="24"/>
        </w:rPr>
        <w:t xml:space="preserve"> </w:t>
      </w:r>
      <w:hyperlink r:id="rId11" w:history="1">
        <w:r w:rsidR="00C32D7D" w:rsidRPr="00544971">
          <w:rPr>
            <w:rStyle w:val="Hyperlink"/>
            <w:rFonts w:eastAsia="Times New Roman" w:cs="Times New Roman"/>
            <w:szCs w:val="24"/>
          </w:rPr>
          <w:t>PFHEA@JISCMAIL.ac.uk</w:t>
        </w:r>
      </w:hyperlink>
      <w:r w:rsidR="00C32D7D">
        <w:rPr>
          <w:rFonts w:eastAsia="Times New Roman" w:cs="Times New Roman"/>
          <w:szCs w:val="24"/>
        </w:rPr>
        <w:t>; c.j.edwards@exeter.ac.uk</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Please return completed forms to:</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Alison Haines</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Higher Education Directorate</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Department for Business, Innovation and Skills</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Level 1, 2 St Paul’s Place</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125 Norfolk Street</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Sheffield</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S1 2FJ</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proofErr w:type="gramStart"/>
      <w:r w:rsidRPr="00E458FA">
        <w:rPr>
          <w:rFonts w:eastAsia="Times New Roman" w:cs="Times New Roman"/>
          <w:szCs w:val="24"/>
        </w:rPr>
        <w:t>email</w:t>
      </w:r>
      <w:proofErr w:type="gramEnd"/>
      <w:r w:rsidRPr="00E458FA">
        <w:rPr>
          <w:rFonts w:eastAsia="Times New Roman" w:cs="Times New Roman"/>
          <w:szCs w:val="24"/>
        </w:rPr>
        <w:t>:</w:t>
      </w:r>
      <w:r w:rsidRPr="00E458FA">
        <w:rPr>
          <w:rFonts w:eastAsia="Times New Roman" w:cs="Times New Roman"/>
          <w:szCs w:val="24"/>
        </w:rPr>
        <w:tab/>
      </w:r>
      <w:hyperlink r:id="rId12" w:history="1">
        <w:r w:rsidR="001A54B9" w:rsidRPr="00CB26FE">
          <w:rPr>
            <w:rStyle w:val="Hyperlink"/>
            <w:rFonts w:eastAsia="Times New Roman" w:cs="Times New Roman"/>
            <w:szCs w:val="24"/>
          </w:rPr>
          <w:t>consultation.he@bis.gsi.gov.uk</w:t>
        </w:r>
      </w:hyperlink>
      <w:r w:rsidR="001A54B9">
        <w:rPr>
          <w:rFonts w:eastAsia="Times New Roman" w:cs="Times New Roman"/>
          <w:szCs w:val="24"/>
        </w:rPr>
        <w:t xml:space="preserve"> </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A84A27" w:rsidRDefault="00A84A27"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lastRenderedPageBreak/>
        <w:t xml:space="preserve">Please tick the box that best describes you as a respondent to this consultation. </w:t>
      </w:r>
    </w:p>
    <w:tbl>
      <w:tblPr>
        <w:tblW w:w="3791" w:type="pct"/>
        <w:tblInd w:w="294" w:type="dxa"/>
        <w:tblBorders>
          <w:top w:val="single" w:sz="8" w:space="0" w:color="00CCFF"/>
          <w:left w:val="single" w:sz="8" w:space="0" w:color="00CCFF"/>
          <w:bottom w:val="single" w:sz="8" w:space="0" w:color="00CCFF"/>
          <w:right w:val="single" w:sz="8" w:space="0" w:color="00CCFF"/>
          <w:insideH w:val="single" w:sz="8" w:space="0" w:color="00CCFF"/>
          <w:insideV w:val="single" w:sz="8" w:space="0" w:color="00CCFF"/>
        </w:tblBorders>
        <w:tblLayout w:type="fixed"/>
        <w:tblCellMar>
          <w:left w:w="0" w:type="dxa"/>
          <w:right w:w="0" w:type="dxa"/>
        </w:tblCellMar>
        <w:tblLook w:val="01E0" w:firstRow="1" w:lastRow="1" w:firstColumn="1" w:lastColumn="1" w:noHBand="0" w:noVBand="0"/>
      </w:tblPr>
      <w:tblGrid>
        <w:gridCol w:w="872"/>
        <w:gridCol w:w="5987"/>
      </w:tblGrid>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tabs>
                <w:tab w:val="left" w:pos="825"/>
              </w:tabs>
              <w:spacing w:after="0" w:line="240" w:lineRule="auto"/>
              <w:ind w:left="113" w:right="113"/>
              <w:rPr>
                <w:rFonts w:eastAsia="Times New Roman" w:cs="Times New Roman"/>
                <w:b/>
                <w:szCs w:val="24"/>
              </w:rPr>
            </w:pPr>
            <w:r w:rsidRPr="00E458FA">
              <w:rPr>
                <w:rFonts w:eastAsia="Times New Roman" w:cs="Times New Roman"/>
                <w:b/>
                <w:szCs w:val="24"/>
              </w:rPr>
              <w:tab/>
            </w: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Alternative higher education provider (with designated courses)</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tabs>
                <w:tab w:val="left" w:pos="825"/>
              </w:tabs>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Alternative higher education provider (no designated courses)</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tabs>
                <w:tab w:val="left" w:pos="825"/>
              </w:tabs>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Awarding organisation</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Business/Employer</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Central government</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Charity or social enterprise</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Further Education College</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Higher Education Institution</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Individual (Please describe any particular relevant interest; parent, student, teaching staff etc.)</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Legal representative</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Local Government</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Professional Body</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Representative Body</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Research Council</w:t>
            </w:r>
          </w:p>
        </w:tc>
      </w:tr>
      <w:tr w:rsidR="00E458FA" w:rsidRPr="00E458FA" w:rsidTr="00E35243">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Trade union or staff association</w:t>
            </w:r>
          </w:p>
        </w:tc>
      </w:tr>
      <w:tr w:rsidR="00E458FA" w:rsidRPr="00E458FA" w:rsidTr="00E35243">
        <w:trPr>
          <w:trHeight w:val="227"/>
        </w:trPr>
        <w:tc>
          <w:tcPr>
            <w:tcW w:w="636" w:type="pct"/>
            <w:shd w:val="clear" w:color="auto" w:fill="auto"/>
            <w:tcMar>
              <w:top w:w="113" w:type="dxa"/>
              <w:bottom w:w="113" w:type="dxa"/>
            </w:tcMar>
          </w:tcPr>
          <w:p w:rsidR="00E458FA" w:rsidRPr="00E458FA" w:rsidRDefault="00C32D7D" w:rsidP="00E458FA">
            <w:pPr>
              <w:spacing w:after="0" w:line="240" w:lineRule="auto"/>
              <w:ind w:left="113" w:right="113"/>
              <w:rPr>
                <w:rFonts w:eastAsia="Times New Roman" w:cs="Times New Roman"/>
                <w:b/>
                <w:szCs w:val="24"/>
              </w:rPr>
            </w:pPr>
            <w:r>
              <w:rPr>
                <w:rFonts w:eastAsia="Times New Roman" w:cs="Times New Roman"/>
                <w:b/>
                <w:szCs w:val="24"/>
              </w:rPr>
              <w:sym w:font="Wingdings" w:char="F0FC"/>
            </w: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Other (please describe)</w:t>
            </w:r>
            <w:r w:rsidR="00637B80">
              <w:rPr>
                <w:rFonts w:eastAsia="Times New Roman" w:cs="Times New Roman"/>
                <w:szCs w:val="24"/>
              </w:rPr>
              <w:t xml:space="preserve"> O</w:t>
            </w:r>
            <w:r w:rsidR="00C32D7D">
              <w:rPr>
                <w:rFonts w:eastAsia="Times New Roman" w:cs="Times New Roman"/>
                <w:szCs w:val="24"/>
              </w:rPr>
              <w:t>nline community</w:t>
            </w:r>
            <w:r w:rsidR="00D725BE">
              <w:rPr>
                <w:rFonts w:eastAsia="Times New Roman" w:cs="Times New Roman"/>
                <w:szCs w:val="24"/>
              </w:rPr>
              <w:t xml:space="preserve"> of Principal Fellows of the Higher Education Academy</w:t>
            </w:r>
          </w:p>
        </w:tc>
      </w:tr>
    </w:tbl>
    <w:p w:rsidR="00E458FA" w:rsidRDefault="00E458FA" w:rsidP="00E458FA">
      <w:pPr>
        <w:spacing w:after="288" w:line="240" w:lineRule="auto"/>
        <w:ind w:left="142"/>
        <w:rPr>
          <w:rFonts w:eastAsia="Times New Roman" w:cs="Times New Roman"/>
          <w:szCs w:val="24"/>
        </w:rPr>
      </w:pPr>
    </w:p>
    <w:p w:rsidR="00D725BE" w:rsidRPr="00CB3966" w:rsidRDefault="00D725BE" w:rsidP="00E458FA">
      <w:pPr>
        <w:spacing w:after="288" w:line="240" w:lineRule="auto"/>
        <w:ind w:left="142"/>
        <w:rPr>
          <w:rFonts w:eastAsia="Times New Roman" w:cs="Times New Roman"/>
          <w:color w:val="002060"/>
          <w:sz w:val="22"/>
        </w:rPr>
      </w:pPr>
      <w:r w:rsidRPr="00CB3966">
        <w:rPr>
          <w:rFonts w:eastAsia="Times New Roman" w:cs="Times New Roman"/>
          <w:color w:val="002060"/>
          <w:sz w:val="22"/>
        </w:rPr>
        <w:t>Principal Fellows of the HEA are individuals who have demonstrated a sustained record of effective strategic leadership in academic practice and academic development as a key contribution to high quality student learning. To be awarded Principal Fellow status, they must provide evidence of a range of qualities, expertise and achievements as set out in the UK Professional Standards Framework for teaching and supporting learning in higher education (HEA, 2011), for scrutiny through an HEA accredited process including peer review and assessment against stringent criteria.</w:t>
      </w:r>
    </w:p>
    <w:p w:rsidR="00D725BE" w:rsidRPr="00CB3966" w:rsidRDefault="00D725BE" w:rsidP="00D725BE">
      <w:pPr>
        <w:spacing w:after="288" w:line="240" w:lineRule="auto"/>
        <w:ind w:left="142"/>
        <w:rPr>
          <w:rFonts w:cs="Segoe UI"/>
          <w:color w:val="002060"/>
          <w:sz w:val="22"/>
          <w:shd w:val="clear" w:color="auto" w:fill="FFFFFF"/>
        </w:rPr>
      </w:pPr>
      <w:r w:rsidRPr="00CB3966">
        <w:rPr>
          <w:rFonts w:eastAsia="Times New Roman" w:cs="Times New Roman"/>
          <w:color w:val="002060"/>
          <w:sz w:val="22"/>
        </w:rPr>
        <w:t xml:space="preserve">The Principal Fellows who contributed to this response to the consultation are the current members of an emerging national community of Principal Fellows, and as such, </w:t>
      </w:r>
      <w:r w:rsidRPr="00CB3966">
        <w:rPr>
          <w:rFonts w:cs="Segoe UI"/>
          <w:color w:val="002060"/>
          <w:sz w:val="22"/>
          <w:shd w:val="clear" w:color="auto" w:fill="FFFFFF"/>
        </w:rPr>
        <w:t>would be well placed to be represented in the next</w:t>
      </w:r>
      <w:r w:rsidR="00637B80" w:rsidRPr="00CB3966">
        <w:rPr>
          <w:rFonts w:cs="Segoe UI"/>
          <w:color w:val="002060"/>
          <w:sz w:val="22"/>
          <w:shd w:val="clear" w:color="auto" w:fill="FFFFFF"/>
        </w:rPr>
        <w:t xml:space="preserve"> stages of the consultation on the proposed changes to higher education, and in particular, the TEF.</w:t>
      </w:r>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lastRenderedPageBreak/>
        <w:t xml:space="preserve">Mandy </w:t>
      </w:r>
      <w:proofErr w:type="spellStart"/>
      <w:r w:rsidRPr="00CB3966">
        <w:rPr>
          <w:rFonts w:cs="Segoe UI"/>
          <w:color w:val="002060"/>
          <w:sz w:val="22"/>
          <w:shd w:val="clear" w:color="auto" w:fill="FFFFFF"/>
        </w:rPr>
        <w:t>Asghar</w:t>
      </w:r>
      <w:proofErr w:type="spellEnd"/>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Andrea Cameron</w:t>
      </w:r>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 xml:space="preserve">Rachael </w:t>
      </w:r>
      <w:proofErr w:type="spellStart"/>
      <w:r w:rsidRPr="00CB3966">
        <w:rPr>
          <w:rFonts w:cs="Segoe UI"/>
          <w:color w:val="002060"/>
          <w:sz w:val="22"/>
          <w:shd w:val="clear" w:color="auto" w:fill="FFFFFF"/>
        </w:rPr>
        <w:t>Carkett</w:t>
      </w:r>
      <w:proofErr w:type="spellEnd"/>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Alison Cooper</w:t>
      </w:r>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Mark Davies</w:t>
      </w:r>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 xml:space="preserve">Lesley </w:t>
      </w:r>
      <w:proofErr w:type="spellStart"/>
      <w:r w:rsidRPr="00CB3966">
        <w:rPr>
          <w:rFonts w:cs="Segoe UI"/>
          <w:color w:val="002060"/>
          <w:sz w:val="22"/>
          <w:shd w:val="clear" w:color="auto" w:fill="FFFFFF"/>
        </w:rPr>
        <w:t>Diack</w:t>
      </w:r>
      <w:proofErr w:type="spellEnd"/>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Corony Edwards</w:t>
      </w:r>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Carol Hall</w:t>
      </w:r>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 xml:space="preserve">Paul </w:t>
      </w:r>
      <w:proofErr w:type="spellStart"/>
      <w:r w:rsidRPr="00CB3966">
        <w:rPr>
          <w:rFonts w:cs="Segoe UI"/>
          <w:color w:val="002060"/>
          <w:sz w:val="22"/>
          <w:shd w:val="clear" w:color="auto" w:fill="FFFFFF"/>
        </w:rPr>
        <w:t>Kleiman</w:t>
      </w:r>
      <w:proofErr w:type="spellEnd"/>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John Leach</w:t>
      </w:r>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 xml:space="preserve">Mike </w:t>
      </w:r>
      <w:proofErr w:type="spellStart"/>
      <w:r w:rsidRPr="00CB3966">
        <w:rPr>
          <w:rFonts w:cs="Segoe UI"/>
          <w:color w:val="002060"/>
          <w:sz w:val="22"/>
          <w:shd w:val="clear" w:color="auto" w:fill="FFFFFF"/>
        </w:rPr>
        <w:t>McLinden</w:t>
      </w:r>
      <w:proofErr w:type="spellEnd"/>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Diane Nutt</w:t>
      </w:r>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Christine O’Leary</w:t>
      </w:r>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Linda Price</w:t>
      </w:r>
    </w:p>
    <w:p w:rsidR="005E3356" w:rsidRPr="00CB3966" w:rsidRDefault="005E3356" w:rsidP="005E3356">
      <w:pPr>
        <w:spacing w:after="0" w:line="240" w:lineRule="auto"/>
        <w:ind w:left="142"/>
        <w:rPr>
          <w:rFonts w:cs="Segoe UI"/>
          <w:color w:val="002060"/>
          <w:sz w:val="22"/>
          <w:shd w:val="clear" w:color="auto" w:fill="FFFFFF"/>
        </w:rPr>
      </w:pPr>
      <w:r w:rsidRPr="00CB3966">
        <w:rPr>
          <w:rFonts w:cs="Segoe UI"/>
          <w:color w:val="002060"/>
          <w:sz w:val="22"/>
          <w:shd w:val="clear" w:color="auto" w:fill="FFFFFF"/>
        </w:rPr>
        <w:t>Alastair Robertson</w:t>
      </w:r>
    </w:p>
    <w:p w:rsidR="0072753A" w:rsidRPr="00CB3966" w:rsidRDefault="001D6B4A" w:rsidP="001D6B4A">
      <w:pPr>
        <w:spacing w:after="240" w:line="240" w:lineRule="auto"/>
        <w:ind w:left="142"/>
        <w:rPr>
          <w:rFonts w:cs="Segoe UI"/>
          <w:color w:val="002060"/>
          <w:sz w:val="22"/>
          <w:shd w:val="clear" w:color="auto" w:fill="FFFFFF"/>
        </w:rPr>
      </w:pPr>
      <w:r w:rsidRPr="00CB3966">
        <w:rPr>
          <w:rFonts w:cs="Segoe UI"/>
          <w:color w:val="002060"/>
          <w:sz w:val="22"/>
          <w:shd w:val="clear" w:color="auto" w:fill="FFFFFF"/>
        </w:rPr>
        <w:t xml:space="preserve">Penny </w:t>
      </w:r>
      <w:proofErr w:type="spellStart"/>
      <w:r w:rsidRPr="00CB3966">
        <w:rPr>
          <w:rFonts w:cs="Segoe UI"/>
          <w:color w:val="002060"/>
          <w:sz w:val="22"/>
          <w:shd w:val="clear" w:color="auto" w:fill="FFFFFF"/>
        </w:rPr>
        <w:t>Sweasey</w:t>
      </w:r>
      <w:proofErr w:type="spellEnd"/>
    </w:p>
    <w:p w:rsidR="00D725BE" w:rsidRPr="00CB3966" w:rsidRDefault="005E3356" w:rsidP="001D6B4A">
      <w:pPr>
        <w:spacing w:after="288" w:line="240" w:lineRule="auto"/>
        <w:ind w:left="142"/>
        <w:rPr>
          <w:rFonts w:eastAsia="Times New Roman" w:cs="Times New Roman"/>
          <w:color w:val="002060"/>
          <w:sz w:val="22"/>
        </w:rPr>
      </w:pPr>
      <w:proofErr w:type="gramStart"/>
      <w:r w:rsidRPr="00CB3966">
        <w:rPr>
          <w:rFonts w:eastAsia="Times New Roman" w:cs="Times New Roman"/>
          <w:color w:val="002060"/>
          <w:sz w:val="22"/>
        </w:rPr>
        <w:t>and</w:t>
      </w:r>
      <w:proofErr w:type="gramEnd"/>
      <w:r w:rsidRPr="00CB3966">
        <w:rPr>
          <w:rFonts w:eastAsia="Times New Roman" w:cs="Times New Roman"/>
          <w:color w:val="002060"/>
          <w:sz w:val="22"/>
        </w:rPr>
        <w:t xml:space="preserve"> 62 other Principal Fellows</w:t>
      </w: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 w:name="_Toc434412496"/>
      <w:bookmarkStart w:id="2" w:name="_Toc222902184"/>
      <w:bookmarkStart w:id="3" w:name="_Toc337743655"/>
      <w:bookmarkStart w:id="4" w:name="_Toc426987235"/>
      <w:r w:rsidRPr="00E458FA">
        <w:rPr>
          <w:rFonts w:eastAsia="Times New Roman" w:cs="Times New Roman"/>
          <w:b/>
          <w:bCs/>
          <w:color w:val="009BBB"/>
          <w:sz w:val="26"/>
          <w:szCs w:val="26"/>
        </w:rPr>
        <w:t>Public sector equality duty</w:t>
      </w:r>
      <w:bookmarkEnd w:id="1"/>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Question 1</w:t>
      </w:r>
      <w:bookmarkEnd w:id="2"/>
      <w:bookmarkEnd w:id="3"/>
      <w:bookmarkEnd w:id="4"/>
      <w:r w:rsidRPr="00E458FA">
        <w:rPr>
          <w:rFonts w:eastAsia="Times New Roman" w:cs="Times New Roman"/>
          <w:szCs w:val="24"/>
        </w:rPr>
        <w:t>:</w:t>
      </w:r>
    </w:p>
    <w:p w:rsidR="0072753A" w:rsidRDefault="00E458FA" w:rsidP="00E458FA">
      <w:pPr>
        <w:numPr>
          <w:ilvl w:val="0"/>
          <w:numId w:val="19"/>
        </w:numPr>
        <w:tabs>
          <w:tab w:val="left" w:pos="567"/>
        </w:tabs>
        <w:spacing w:after="288" w:line="240" w:lineRule="auto"/>
        <w:ind w:right="11"/>
        <w:rPr>
          <w:rFonts w:eastAsia="Times New Roman" w:cs="Arial"/>
          <w:color w:val="002060"/>
          <w:sz w:val="22"/>
        </w:rPr>
      </w:pPr>
      <w:r w:rsidRPr="00E458FA">
        <w:rPr>
          <w:rFonts w:eastAsia="Times New Roman" w:cs="Arial"/>
          <w:szCs w:val="24"/>
        </w:rPr>
        <w:t>What are your views on the potential equality impacts of the proposals and other plans in this consultation?</w:t>
      </w:r>
      <w:r w:rsidRPr="00E458FA">
        <w:rPr>
          <w:rFonts w:eastAsia="Times New Roman" w:cs="Arial"/>
          <w:szCs w:val="24"/>
        </w:rPr>
        <w:br/>
      </w:r>
      <w:r w:rsidRPr="00E458FA">
        <w:rPr>
          <w:rFonts w:eastAsia="Times New Roman" w:cs="Arial"/>
          <w:szCs w:val="24"/>
        </w:rPr>
        <w:br/>
      </w:r>
      <w:r w:rsidR="00C32D7D" w:rsidRPr="00C31DA6">
        <w:rPr>
          <w:rFonts w:eastAsia="Times New Roman" w:cs="Arial"/>
          <w:color w:val="002060"/>
          <w:sz w:val="22"/>
        </w:rPr>
        <w:t xml:space="preserve">We strongly support the principle of equality of opportunity and access to higher education. </w:t>
      </w:r>
      <w:r w:rsidR="0072753A">
        <w:rPr>
          <w:rFonts w:eastAsia="Times New Roman" w:cs="Arial"/>
          <w:color w:val="002060"/>
          <w:sz w:val="22"/>
        </w:rPr>
        <w:t>We are concerned, however, that:</w:t>
      </w:r>
    </w:p>
    <w:p w:rsidR="0072753A" w:rsidRPr="0072753A" w:rsidRDefault="00C32D7D" w:rsidP="0072753A">
      <w:pPr>
        <w:numPr>
          <w:ilvl w:val="1"/>
          <w:numId w:val="19"/>
        </w:numPr>
        <w:tabs>
          <w:tab w:val="left" w:pos="567"/>
        </w:tabs>
        <w:spacing w:after="288" w:line="240" w:lineRule="auto"/>
        <w:ind w:right="11"/>
        <w:rPr>
          <w:rFonts w:eastAsia="Times New Roman" w:cs="Arial"/>
          <w:color w:val="002060"/>
          <w:sz w:val="22"/>
        </w:rPr>
      </w:pPr>
      <w:r w:rsidRPr="00C31DA6">
        <w:rPr>
          <w:rFonts w:eastAsia="Times New Roman" w:cs="Arial"/>
          <w:color w:val="002060"/>
          <w:sz w:val="22"/>
        </w:rPr>
        <w:t xml:space="preserve">any </w:t>
      </w:r>
      <w:r w:rsidRPr="00C31DA6">
        <w:rPr>
          <w:rFonts w:cs="Arial"/>
          <w:color w:val="002060"/>
          <w:sz w:val="22"/>
          <w:shd w:val="clear" w:color="auto" w:fill="FFFFFF"/>
        </w:rPr>
        <w:t xml:space="preserve">decrease in the Disabled Students Allowance and Student Opportunity funding, coupled with rising fees, may negatively impact upon recruitment, retention and student engagement (including employability preparation) for some students from disadvantaged </w:t>
      </w:r>
      <w:r w:rsidR="00C31DA6" w:rsidRPr="00C31DA6">
        <w:rPr>
          <w:rFonts w:cs="Arial"/>
          <w:color w:val="002060"/>
          <w:sz w:val="22"/>
          <w:shd w:val="clear" w:color="auto" w:fill="FFFFFF"/>
        </w:rPr>
        <w:t xml:space="preserve">backgrounds. </w:t>
      </w:r>
    </w:p>
    <w:p w:rsidR="0072753A" w:rsidRPr="0072753A" w:rsidRDefault="00357872" w:rsidP="0072753A">
      <w:pPr>
        <w:numPr>
          <w:ilvl w:val="1"/>
          <w:numId w:val="19"/>
        </w:numPr>
        <w:tabs>
          <w:tab w:val="left" w:pos="567"/>
        </w:tabs>
        <w:spacing w:after="288" w:line="240" w:lineRule="auto"/>
        <w:ind w:right="11"/>
        <w:rPr>
          <w:rFonts w:eastAsia="Times New Roman" w:cs="Arial"/>
          <w:color w:val="002060"/>
          <w:sz w:val="22"/>
        </w:rPr>
      </w:pPr>
      <w:r w:rsidRPr="00C31DA6">
        <w:rPr>
          <w:rFonts w:cs="Arial"/>
          <w:color w:val="002060"/>
          <w:sz w:val="22"/>
          <w:shd w:val="clear" w:color="auto" w:fill="FFFFFF"/>
        </w:rPr>
        <w:t>In particular we are concerned about the</w:t>
      </w:r>
      <w:r w:rsidR="00C31DA6" w:rsidRPr="00C31DA6">
        <w:rPr>
          <w:rFonts w:cs="Arial"/>
          <w:color w:val="002060"/>
          <w:sz w:val="22"/>
          <w:shd w:val="clear" w:color="auto" w:fill="FFFFFF"/>
        </w:rPr>
        <w:t xml:space="preserve"> potentially negat</w:t>
      </w:r>
      <w:r w:rsidRPr="00C31DA6">
        <w:rPr>
          <w:rFonts w:cs="Arial"/>
          <w:color w:val="002060"/>
          <w:sz w:val="22"/>
          <w:shd w:val="clear" w:color="auto" w:fill="FFFFFF"/>
        </w:rPr>
        <w:t>ive impact of an increase in fees on participation rates at the research-intensive universities, which we believe are most likely to</w:t>
      </w:r>
      <w:r w:rsidR="00C31DA6" w:rsidRPr="00C31DA6">
        <w:rPr>
          <w:rFonts w:cs="Arial"/>
          <w:color w:val="002060"/>
          <w:sz w:val="22"/>
          <w:shd w:val="clear" w:color="auto" w:fill="FFFFFF"/>
        </w:rPr>
        <w:t xml:space="preserve"> apply for the highest levels of TEF at the earliest opportunity, and conversely,</w:t>
      </w:r>
      <w:r w:rsidRPr="00C31DA6">
        <w:rPr>
          <w:rFonts w:cs="Arial"/>
          <w:color w:val="002060"/>
          <w:sz w:val="22"/>
          <w:shd w:val="clear" w:color="auto" w:fill="FFFFFF"/>
        </w:rPr>
        <w:t xml:space="preserve"> </w:t>
      </w:r>
      <w:r w:rsidR="00C31DA6" w:rsidRPr="00C31DA6">
        <w:rPr>
          <w:rFonts w:cs="Arial"/>
          <w:color w:val="002060"/>
          <w:sz w:val="22"/>
          <w:shd w:val="clear" w:color="auto" w:fill="FFFFFF"/>
        </w:rPr>
        <w:t>the negative impact on institutional income and</w:t>
      </w:r>
      <w:r w:rsidR="00CF33AF">
        <w:rPr>
          <w:rFonts w:cs="Arial"/>
          <w:color w:val="002060"/>
          <w:sz w:val="22"/>
          <w:shd w:val="clear" w:color="auto" w:fill="FFFFFF"/>
        </w:rPr>
        <w:t xml:space="preserve"> </w:t>
      </w:r>
      <w:r w:rsidR="00CF33AF">
        <w:rPr>
          <w:rFonts w:cs="Arial"/>
          <w:i/>
          <w:color w:val="002060"/>
          <w:sz w:val="22"/>
          <w:shd w:val="clear" w:color="auto" w:fill="FFFFFF"/>
        </w:rPr>
        <w:t>per capita</w:t>
      </w:r>
      <w:r w:rsidR="00C31DA6" w:rsidRPr="00C31DA6">
        <w:rPr>
          <w:rFonts w:cs="Arial"/>
          <w:color w:val="002060"/>
          <w:sz w:val="22"/>
          <w:shd w:val="clear" w:color="auto" w:fill="FFFFFF"/>
        </w:rPr>
        <w:t xml:space="preserve"> funding available to </w:t>
      </w:r>
      <w:r w:rsidR="003E7470">
        <w:rPr>
          <w:rFonts w:cs="Arial"/>
          <w:color w:val="002060"/>
          <w:sz w:val="22"/>
          <w:shd w:val="clear" w:color="auto" w:fill="FFFFFF"/>
        </w:rPr>
        <w:t xml:space="preserve">invest in </w:t>
      </w:r>
      <w:r w:rsidR="00C31DA6" w:rsidRPr="00C31DA6">
        <w:rPr>
          <w:rFonts w:cs="Arial"/>
          <w:color w:val="002060"/>
          <w:sz w:val="22"/>
          <w:shd w:val="clear" w:color="auto" w:fill="FFFFFF"/>
        </w:rPr>
        <w:t xml:space="preserve">the student experience at </w:t>
      </w:r>
      <w:r w:rsidRPr="00C31DA6">
        <w:rPr>
          <w:rFonts w:cs="Arial"/>
          <w:color w:val="002060"/>
          <w:sz w:val="22"/>
          <w:shd w:val="clear" w:color="auto" w:fill="FFFFFF"/>
        </w:rPr>
        <w:t>some</w:t>
      </w:r>
      <w:r w:rsidR="00C31DA6" w:rsidRPr="00C31DA6">
        <w:rPr>
          <w:rFonts w:cs="Arial"/>
          <w:color w:val="002060"/>
          <w:sz w:val="22"/>
          <w:shd w:val="clear" w:color="auto" w:fill="FFFFFF"/>
        </w:rPr>
        <w:t xml:space="preserve"> newer</w:t>
      </w:r>
      <w:r w:rsidRPr="00C31DA6">
        <w:rPr>
          <w:rFonts w:cs="Arial"/>
          <w:color w:val="002060"/>
          <w:sz w:val="22"/>
          <w:shd w:val="clear" w:color="auto" w:fill="FFFFFF"/>
        </w:rPr>
        <w:t xml:space="preserve"> institutions </w:t>
      </w:r>
      <w:r w:rsidR="00C31DA6" w:rsidRPr="00C31DA6">
        <w:rPr>
          <w:rFonts w:cs="Arial"/>
          <w:color w:val="002060"/>
          <w:sz w:val="22"/>
          <w:shd w:val="clear" w:color="auto" w:fill="FFFFFF"/>
        </w:rPr>
        <w:t>which may choose</w:t>
      </w:r>
      <w:r w:rsidRPr="00C31DA6">
        <w:rPr>
          <w:rFonts w:cs="Arial"/>
          <w:color w:val="002060"/>
          <w:sz w:val="22"/>
          <w:shd w:val="clear" w:color="auto" w:fill="FFFFFF"/>
        </w:rPr>
        <w:t xml:space="preserve"> not to apply for </w:t>
      </w:r>
      <w:r w:rsidR="00CF33AF">
        <w:rPr>
          <w:rFonts w:cs="Arial"/>
          <w:color w:val="002060"/>
          <w:sz w:val="22"/>
          <w:shd w:val="clear" w:color="auto" w:fill="FFFFFF"/>
        </w:rPr>
        <w:t>(</w:t>
      </w:r>
      <w:r w:rsidRPr="00C31DA6">
        <w:rPr>
          <w:rFonts w:cs="Arial"/>
          <w:color w:val="002060"/>
          <w:sz w:val="22"/>
          <w:shd w:val="clear" w:color="auto" w:fill="FFFFFF"/>
        </w:rPr>
        <w:t>or achieve</w:t>
      </w:r>
      <w:r w:rsidR="00CF33AF">
        <w:rPr>
          <w:rFonts w:cs="Arial"/>
          <w:color w:val="002060"/>
          <w:sz w:val="22"/>
          <w:shd w:val="clear" w:color="auto" w:fill="FFFFFF"/>
        </w:rPr>
        <w:t>)</w:t>
      </w:r>
      <w:r w:rsidRPr="00C31DA6">
        <w:rPr>
          <w:rFonts w:cs="Arial"/>
          <w:color w:val="002060"/>
          <w:sz w:val="22"/>
          <w:shd w:val="clear" w:color="auto" w:fill="FFFFFF"/>
        </w:rPr>
        <w:t xml:space="preserve"> the higher levels of TEF </w:t>
      </w:r>
      <w:r w:rsidR="00C31DA6" w:rsidRPr="00C31DA6">
        <w:rPr>
          <w:rFonts w:cs="Arial"/>
          <w:color w:val="002060"/>
          <w:sz w:val="22"/>
          <w:shd w:val="clear" w:color="auto" w:fill="FFFFFF"/>
        </w:rPr>
        <w:t xml:space="preserve">in order to protect their recruitment numbers. </w:t>
      </w:r>
    </w:p>
    <w:p w:rsidR="00264E06" w:rsidRPr="00C31DA6" w:rsidRDefault="00C31DA6" w:rsidP="0072753A">
      <w:pPr>
        <w:numPr>
          <w:ilvl w:val="1"/>
          <w:numId w:val="19"/>
        </w:numPr>
        <w:tabs>
          <w:tab w:val="left" w:pos="567"/>
        </w:tabs>
        <w:spacing w:after="288" w:line="240" w:lineRule="auto"/>
        <w:ind w:right="11"/>
        <w:rPr>
          <w:rFonts w:eastAsia="Times New Roman" w:cs="Arial"/>
          <w:color w:val="002060"/>
          <w:sz w:val="22"/>
        </w:rPr>
      </w:pPr>
      <w:r w:rsidRPr="00C31DA6">
        <w:rPr>
          <w:rFonts w:cs="Arial"/>
          <w:color w:val="002060"/>
          <w:sz w:val="22"/>
          <w:shd w:val="clear" w:color="auto" w:fill="FFFFFF"/>
        </w:rPr>
        <w:t xml:space="preserve">The </w:t>
      </w:r>
      <w:r w:rsidRPr="00C31DA6">
        <w:rPr>
          <w:color w:val="002060"/>
          <w:sz w:val="22"/>
        </w:rPr>
        <w:t xml:space="preserve">preliminary consideration of the potential equality impacts set out in Annex A must therefore be followed by </w:t>
      </w:r>
      <w:r w:rsidRPr="00C31DA6">
        <w:rPr>
          <w:rFonts w:cs="Arial"/>
          <w:color w:val="002060"/>
          <w:sz w:val="22"/>
          <w:shd w:val="clear" w:color="auto" w:fill="FFFFFF"/>
        </w:rPr>
        <w:t>a more thorough risk evaluation and ongoing monitoring.</w:t>
      </w:r>
      <w:r w:rsidR="003E7470">
        <w:rPr>
          <w:rFonts w:cs="Arial"/>
          <w:color w:val="002060"/>
          <w:sz w:val="22"/>
          <w:shd w:val="clear" w:color="auto" w:fill="FFFFFF"/>
        </w:rPr>
        <w:t xml:space="preserve"> In particular, more work is needed on the potential impact on students from lower-socio-economic groups (‘disadvantaged groups’) rather than the narrower focus on ‘protected groups’, as indicated in paragraph 19 of Annex A.</w:t>
      </w:r>
    </w:p>
    <w:p w:rsidR="00E458FA" w:rsidRPr="00C31DA6" w:rsidRDefault="00264E06" w:rsidP="00264E06">
      <w:pPr>
        <w:tabs>
          <w:tab w:val="left" w:pos="567"/>
        </w:tabs>
        <w:spacing w:after="288" w:line="240" w:lineRule="auto"/>
        <w:ind w:left="502" w:right="11"/>
        <w:rPr>
          <w:rFonts w:eastAsia="Times New Roman" w:cs="Arial"/>
          <w:color w:val="002060"/>
          <w:sz w:val="22"/>
        </w:rPr>
      </w:pPr>
      <w:r w:rsidRPr="00C31DA6">
        <w:rPr>
          <w:rFonts w:cs="Arial"/>
          <w:color w:val="002060"/>
          <w:sz w:val="22"/>
          <w:shd w:val="clear" w:color="auto" w:fill="FFFFFF"/>
        </w:rPr>
        <w:t>We are also of the view that any positive impact of the proposals and wider social mobility goals will only be fully realised in the longer term if these plans for higher education are complemented and supported by a holistic approach to improving educational opportunity for children</w:t>
      </w:r>
      <w:r w:rsidR="00357872" w:rsidRPr="00C31DA6">
        <w:rPr>
          <w:rFonts w:cs="Arial"/>
          <w:color w:val="002060"/>
          <w:sz w:val="22"/>
          <w:shd w:val="clear" w:color="auto" w:fill="FFFFFF"/>
        </w:rPr>
        <w:t xml:space="preserve"> and young people</w:t>
      </w:r>
      <w:r w:rsidRPr="00C31DA6">
        <w:rPr>
          <w:rFonts w:cs="Arial"/>
          <w:color w:val="002060"/>
          <w:sz w:val="22"/>
          <w:shd w:val="clear" w:color="auto" w:fill="FFFFFF"/>
        </w:rPr>
        <w:t xml:space="preserve"> of all ages, sta</w:t>
      </w:r>
      <w:r w:rsidR="00CF33AF">
        <w:rPr>
          <w:rFonts w:cs="Arial"/>
          <w:color w:val="002060"/>
          <w:sz w:val="22"/>
          <w:shd w:val="clear" w:color="auto" w:fill="FFFFFF"/>
        </w:rPr>
        <w:t>rting with pre-</w:t>
      </w:r>
      <w:r w:rsidR="00CF33AF">
        <w:rPr>
          <w:rFonts w:cs="Arial"/>
          <w:color w:val="002060"/>
          <w:sz w:val="22"/>
          <w:shd w:val="clear" w:color="auto" w:fill="FFFFFF"/>
        </w:rPr>
        <w:lastRenderedPageBreak/>
        <w:t>school provision, as part of the strategy to</w:t>
      </w:r>
      <w:r w:rsidR="00CF33AF" w:rsidRPr="00CF33AF">
        <w:rPr>
          <w:rFonts w:cs="Arial"/>
          <w:color w:val="002060"/>
          <w:sz w:val="22"/>
          <w:shd w:val="clear" w:color="auto" w:fill="FFFFFF"/>
        </w:rPr>
        <w:t xml:space="preserve"> </w:t>
      </w:r>
      <w:r w:rsidR="00CF33AF" w:rsidRPr="00CF33AF">
        <w:rPr>
          <w:color w:val="002060"/>
          <w:sz w:val="22"/>
        </w:rPr>
        <w:t>narrow attainment gaps in secondary education (paragraph 20).</w:t>
      </w:r>
    </w:p>
    <w:p w:rsidR="00E458FA" w:rsidRPr="00E458FA" w:rsidRDefault="00E458FA" w:rsidP="00E458FA">
      <w:pPr>
        <w:numPr>
          <w:ilvl w:val="0"/>
          <w:numId w:val="19"/>
        </w:numPr>
        <w:tabs>
          <w:tab w:val="left" w:pos="567"/>
        </w:tabs>
        <w:spacing w:after="288" w:line="240" w:lineRule="auto"/>
        <w:ind w:right="11"/>
        <w:rPr>
          <w:rFonts w:eastAsia="Times New Roman" w:cs="Arial"/>
          <w:szCs w:val="24"/>
        </w:rPr>
      </w:pPr>
      <w:r w:rsidRPr="00E458FA">
        <w:rPr>
          <w:rFonts w:eastAsia="Times New Roman" w:cs="Arial"/>
          <w:szCs w:val="24"/>
        </w:rPr>
        <w:t xml:space="preserve">Are there any equality impacts that we have not considered?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658907539"/>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065047"/>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r w:rsidR="00CF33AF">
        <w:rPr>
          <w:rFonts w:eastAsia="Times New Roman" w:cs="Times New Roman"/>
          <w:szCs w:val="24"/>
        </w:rPr>
        <w:sym w:font="Wingdings" w:char="F0FC"/>
      </w:r>
      <w:r w:rsidRPr="00E458FA">
        <w:rPr>
          <w:rFonts w:eastAsia="Times New Roman" w:cs="Times New Roman"/>
          <w:szCs w:val="24"/>
        </w:rPr>
        <w:t>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provide any further relevant evidence.</w:t>
      </w:r>
    </w:p>
    <w:p w:rsidR="00E458FA" w:rsidRPr="0072753A" w:rsidRDefault="00D7198A" w:rsidP="0072753A">
      <w:pPr>
        <w:tabs>
          <w:tab w:val="left" w:pos="567"/>
        </w:tabs>
        <w:spacing w:after="288" w:line="240" w:lineRule="auto"/>
        <w:ind w:left="142" w:right="11"/>
        <w:rPr>
          <w:rFonts w:eastAsia="Times New Roman" w:cs="Arial"/>
          <w:color w:val="244061" w:themeColor="accent1" w:themeShade="80"/>
          <w:sz w:val="22"/>
        </w:rPr>
      </w:pPr>
      <w:r w:rsidRPr="00D7198A">
        <w:rPr>
          <w:rFonts w:eastAsia="Times New Roman" w:cs="Arial"/>
          <w:color w:val="244061" w:themeColor="accent1" w:themeShade="80"/>
          <w:sz w:val="22"/>
        </w:rPr>
        <w:t>Not to our knowledge.</w:t>
      </w:r>
      <w:bookmarkStart w:id="5" w:name="_Toc222902185"/>
      <w:bookmarkStart w:id="6" w:name="_Toc337743656"/>
      <w:bookmarkStart w:id="7" w:name="_Toc426987236"/>
    </w:p>
    <w:p w:rsidR="00E458FA" w:rsidRPr="00E458FA" w:rsidRDefault="00E458FA" w:rsidP="00E458FA">
      <w:pPr>
        <w:keepNext/>
        <w:spacing w:after="120" w:line="240" w:lineRule="auto"/>
        <w:outlineLvl w:val="2"/>
        <w:rPr>
          <w:rFonts w:eastAsia="Times New Roman" w:cs="Times New Roman"/>
          <w:b/>
          <w:bCs/>
          <w:color w:val="009BBB"/>
          <w:sz w:val="26"/>
          <w:szCs w:val="26"/>
        </w:rPr>
      </w:pPr>
      <w:bookmarkStart w:id="8" w:name="_Toc434412497"/>
      <w:r w:rsidRPr="00E458FA">
        <w:rPr>
          <w:rFonts w:eastAsia="Times New Roman" w:cs="Times New Roman"/>
          <w:b/>
          <w:bCs/>
          <w:color w:val="009BBB"/>
          <w:sz w:val="26"/>
          <w:szCs w:val="26"/>
        </w:rPr>
        <w:t>Teaching Excellence Framework (TEF) (Part A: Chapters 1-3)</w:t>
      </w:r>
      <w:bookmarkEnd w:id="8"/>
    </w:p>
    <w:bookmarkEnd w:id="5"/>
    <w:bookmarkEnd w:id="6"/>
    <w:bookmarkEnd w:id="7"/>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Question 2: How can information from the TEF be used to better inform student and employer decision making? Please quantify these benefits as far as you can.</w:t>
      </w:r>
    </w:p>
    <w:p w:rsidR="0085176A" w:rsidRDefault="00ED36DE" w:rsidP="0085176A">
      <w:pPr>
        <w:pStyle w:val="ListParagraph"/>
        <w:numPr>
          <w:ilvl w:val="0"/>
          <w:numId w:val="29"/>
        </w:numPr>
        <w:tabs>
          <w:tab w:val="left" w:pos="567"/>
        </w:tabs>
        <w:spacing w:after="288" w:line="240" w:lineRule="auto"/>
        <w:ind w:right="11"/>
        <w:rPr>
          <w:rFonts w:ascii="Arial" w:eastAsia="Times New Roman" w:hAnsi="Arial" w:cs="Arial"/>
          <w:color w:val="002060"/>
        </w:rPr>
      </w:pPr>
      <w:r w:rsidRPr="008F5A75">
        <w:rPr>
          <w:rFonts w:ascii="Arial" w:eastAsia="Times New Roman" w:hAnsi="Arial" w:cs="Arial"/>
          <w:color w:val="002060"/>
        </w:rPr>
        <w:t xml:space="preserve">Any aggregated metrics – whether those proposed in </w:t>
      </w:r>
      <w:r w:rsidR="007C089E" w:rsidRPr="008F5A75">
        <w:rPr>
          <w:rFonts w:ascii="Arial" w:eastAsia="Times New Roman" w:hAnsi="Arial" w:cs="Arial"/>
          <w:color w:val="002060"/>
        </w:rPr>
        <w:t>this</w:t>
      </w:r>
      <w:r w:rsidRPr="008F5A75">
        <w:rPr>
          <w:rFonts w:ascii="Arial" w:eastAsia="Times New Roman" w:hAnsi="Arial" w:cs="Arial"/>
          <w:color w:val="002060"/>
        </w:rPr>
        <w:t xml:space="preserve"> ‘green paper</w:t>
      </w:r>
      <w:r w:rsidR="00CA7A84">
        <w:rPr>
          <w:rFonts w:ascii="Arial" w:eastAsia="Times New Roman" w:hAnsi="Arial" w:cs="Arial"/>
          <w:color w:val="002060"/>
        </w:rPr>
        <w:t xml:space="preserve">’ or others – will </w:t>
      </w:r>
      <w:r w:rsidR="00CA7A84" w:rsidRPr="00CB3966">
        <w:rPr>
          <w:rFonts w:ascii="Arial" w:eastAsia="Times New Roman" w:hAnsi="Arial" w:cs="Arial"/>
          <w:color w:val="002060"/>
        </w:rPr>
        <w:t>inevitably be</w:t>
      </w:r>
      <w:r w:rsidRPr="00CB3966">
        <w:rPr>
          <w:rFonts w:ascii="Arial" w:eastAsia="Times New Roman" w:hAnsi="Arial" w:cs="Arial"/>
          <w:color w:val="002060"/>
        </w:rPr>
        <w:t xml:space="preserve"> processed by the media to feed into existing or new league tables. </w:t>
      </w:r>
      <w:r w:rsidR="00E929C9" w:rsidRPr="00CB3966">
        <w:rPr>
          <w:rFonts w:ascii="Arial" w:eastAsia="Times New Roman" w:hAnsi="Arial" w:cs="Arial"/>
          <w:color w:val="002060"/>
        </w:rPr>
        <w:t xml:space="preserve">We are concerned that the implementation of these proposals will </w:t>
      </w:r>
      <w:r w:rsidR="00E929C9" w:rsidRPr="00CB3966">
        <w:rPr>
          <w:rFonts w:ascii="Arial" w:eastAsia="Times New Roman" w:hAnsi="Arial" w:cs="Arial"/>
          <w:color w:val="002060"/>
          <w:szCs w:val="21"/>
        </w:rPr>
        <w:t>replicate a prestige-oriented REF with a prestige-oriented TEF that has little to do with real teaching quality.</w:t>
      </w:r>
    </w:p>
    <w:p w:rsidR="007C089E" w:rsidRPr="008F5A75" w:rsidRDefault="00ED36DE" w:rsidP="0085176A">
      <w:pPr>
        <w:pStyle w:val="ListParagraph"/>
        <w:numPr>
          <w:ilvl w:val="0"/>
          <w:numId w:val="29"/>
        </w:numPr>
        <w:tabs>
          <w:tab w:val="left" w:pos="567"/>
        </w:tabs>
        <w:spacing w:after="288" w:line="240" w:lineRule="auto"/>
        <w:ind w:right="11"/>
        <w:rPr>
          <w:rFonts w:ascii="Arial" w:eastAsia="Times New Roman" w:hAnsi="Arial" w:cs="Arial"/>
          <w:color w:val="002060"/>
        </w:rPr>
      </w:pPr>
      <w:r w:rsidRPr="008F5A75">
        <w:rPr>
          <w:rFonts w:ascii="Arial" w:eastAsia="Times New Roman" w:hAnsi="Arial" w:cs="Arial"/>
          <w:color w:val="002060"/>
        </w:rPr>
        <w:t>If the basket of measures selected for the TEF ultimately provide</w:t>
      </w:r>
      <w:r w:rsidR="007C089E" w:rsidRPr="008F5A75">
        <w:rPr>
          <w:rFonts w:ascii="Arial" w:eastAsia="Times New Roman" w:hAnsi="Arial" w:cs="Arial"/>
          <w:color w:val="002060"/>
        </w:rPr>
        <w:t>s</w:t>
      </w:r>
      <w:r w:rsidRPr="008F5A75">
        <w:rPr>
          <w:rFonts w:ascii="Arial" w:eastAsia="Times New Roman" w:hAnsi="Arial" w:cs="Arial"/>
          <w:color w:val="002060"/>
        </w:rPr>
        <w:t xml:space="preserve"> a more </w:t>
      </w:r>
      <w:r w:rsidR="007C089E" w:rsidRPr="008F5A75">
        <w:rPr>
          <w:rFonts w:ascii="Arial" w:eastAsia="Times New Roman" w:hAnsi="Arial" w:cs="Arial"/>
          <w:color w:val="002060"/>
        </w:rPr>
        <w:t xml:space="preserve">valid and </w:t>
      </w:r>
      <w:r w:rsidRPr="008F5A75">
        <w:rPr>
          <w:rFonts w:ascii="Arial" w:eastAsia="Times New Roman" w:hAnsi="Arial" w:cs="Arial"/>
          <w:color w:val="002060"/>
        </w:rPr>
        <w:t>reliable measure of teaching quality than the NSS or other existing measure</w:t>
      </w:r>
      <w:r w:rsidR="0085176A">
        <w:rPr>
          <w:rFonts w:ascii="Arial" w:eastAsia="Times New Roman" w:hAnsi="Arial" w:cs="Arial"/>
          <w:color w:val="002060"/>
        </w:rPr>
        <w:t xml:space="preserve">s, then this is to be welcomed. For </w:t>
      </w:r>
      <w:r w:rsidRPr="008F5A75">
        <w:rPr>
          <w:rFonts w:ascii="Arial" w:eastAsia="Times New Roman" w:hAnsi="Arial" w:cs="Arial"/>
          <w:color w:val="002060"/>
        </w:rPr>
        <w:t>many prospective students, these measures</w:t>
      </w:r>
      <w:r w:rsidR="007C089E" w:rsidRPr="008F5A75">
        <w:rPr>
          <w:rFonts w:ascii="Arial" w:eastAsia="Times New Roman" w:hAnsi="Arial" w:cs="Arial"/>
          <w:color w:val="002060"/>
        </w:rPr>
        <w:t xml:space="preserve"> (as reflected in league table position)</w:t>
      </w:r>
      <w:r w:rsidRPr="008F5A75">
        <w:rPr>
          <w:rFonts w:ascii="Arial" w:eastAsia="Times New Roman" w:hAnsi="Arial" w:cs="Arial"/>
          <w:color w:val="002060"/>
        </w:rPr>
        <w:t xml:space="preserve"> constitute an important, if not only, source of inf</w:t>
      </w:r>
      <w:r w:rsidR="007C089E" w:rsidRPr="008F5A75">
        <w:rPr>
          <w:rFonts w:ascii="Arial" w:eastAsia="Times New Roman" w:hAnsi="Arial" w:cs="Arial"/>
          <w:color w:val="002060"/>
        </w:rPr>
        <w:t xml:space="preserve">ormation on which to base </w:t>
      </w:r>
      <w:r w:rsidRPr="008F5A75">
        <w:rPr>
          <w:rFonts w:ascii="Arial" w:eastAsia="Times New Roman" w:hAnsi="Arial" w:cs="Arial"/>
          <w:color w:val="002060"/>
        </w:rPr>
        <w:t>study decisions</w:t>
      </w:r>
      <w:r w:rsidR="0085176A">
        <w:rPr>
          <w:rFonts w:ascii="Arial" w:eastAsia="Times New Roman" w:hAnsi="Arial" w:cs="Arial"/>
          <w:color w:val="002060"/>
        </w:rPr>
        <w:t xml:space="preserve">. </w:t>
      </w:r>
      <w:r w:rsidR="007C089E" w:rsidRPr="008F5A75">
        <w:rPr>
          <w:rFonts w:ascii="Arial" w:eastAsia="Times New Roman" w:hAnsi="Arial" w:cs="Arial"/>
          <w:color w:val="002060"/>
        </w:rPr>
        <w:t>W</w:t>
      </w:r>
      <w:r w:rsidR="008F5A75" w:rsidRPr="008F5A75">
        <w:rPr>
          <w:rFonts w:ascii="Arial" w:eastAsia="Times New Roman" w:hAnsi="Arial" w:cs="Arial"/>
          <w:color w:val="002060"/>
        </w:rPr>
        <w:t>e recognise</w:t>
      </w:r>
      <w:r w:rsidR="0085176A">
        <w:rPr>
          <w:rFonts w:ascii="Arial" w:eastAsia="Times New Roman" w:hAnsi="Arial" w:cs="Arial"/>
          <w:color w:val="002060"/>
        </w:rPr>
        <w:t>, however,</w:t>
      </w:r>
      <w:r w:rsidRPr="008F5A75">
        <w:rPr>
          <w:rFonts w:ascii="Arial" w:eastAsia="Times New Roman" w:hAnsi="Arial" w:cs="Arial"/>
          <w:color w:val="002060"/>
        </w:rPr>
        <w:t xml:space="preserve"> that many prospective students do not make use of the full range of information currently available to them when making decisions ab</w:t>
      </w:r>
      <w:r w:rsidR="0085176A">
        <w:rPr>
          <w:rFonts w:ascii="Arial" w:eastAsia="Times New Roman" w:hAnsi="Arial" w:cs="Arial"/>
          <w:color w:val="002060"/>
        </w:rPr>
        <w:t>out what and where to study.</w:t>
      </w:r>
      <w:r w:rsidR="007C089E" w:rsidRPr="008F5A75">
        <w:rPr>
          <w:rFonts w:ascii="Arial" w:eastAsia="Times New Roman" w:hAnsi="Arial" w:cs="Arial"/>
          <w:color w:val="002060"/>
        </w:rPr>
        <w:t xml:space="preserve"> </w:t>
      </w:r>
    </w:p>
    <w:p w:rsidR="00E458FA" w:rsidRPr="008F5A75" w:rsidRDefault="007C089E" w:rsidP="0085176A">
      <w:pPr>
        <w:pStyle w:val="ListParagraph"/>
        <w:numPr>
          <w:ilvl w:val="0"/>
          <w:numId w:val="29"/>
        </w:numPr>
        <w:tabs>
          <w:tab w:val="left" w:pos="567"/>
        </w:tabs>
        <w:spacing w:after="288" w:line="240" w:lineRule="auto"/>
        <w:ind w:right="11"/>
        <w:rPr>
          <w:rFonts w:ascii="Arial" w:eastAsia="Times New Roman" w:hAnsi="Arial" w:cs="Arial"/>
          <w:color w:val="002060"/>
        </w:rPr>
      </w:pPr>
      <w:r w:rsidRPr="008F5A75">
        <w:rPr>
          <w:rFonts w:ascii="Arial" w:eastAsia="Times New Roman" w:hAnsi="Arial" w:cs="Arial"/>
          <w:color w:val="002060"/>
        </w:rPr>
        <w:t>There is potential for the prospective students’ decision making to be better informed, as long as the process of assessing whether an institution has met the requirements for TEF level 2 or above results in the generation of a standardised set of measures and information that:</w:t>
      </w:r>
    </w:p>
    <w:p w:rsidR="007C089E" w:rsidRPr="008F5A75" w:rsidRDefault="007C089E" w:rsidP="0085176A">
      <w:pPr>
        <w:pStyle w:val="ListParagraph"/>
        <w:numPr>
          <w:ilvl w:val="1"/>
          <w:numId w:val="29"/>
        </w:numPr>
        <w:tabs>
          <w:tab w:val="left" w:pos="567"/>
        </w:tabs>
        <w:spacing w:after="288" w:line="240" w:lineRule="auto"/>
        <w:ind w:right="11"/>
        <w:rPr>
          <w:rFonts w:ascii="Arial" w:eastAsia="Times New Roman" w:hAnsi="Arial" w:cs="Arial"/>
          <w:color w:val="002060"/>
        </w:rPr>
      </w:pPr>
      <w:r w:rsidRPr="008F5A75">
        <w:rPr>
          <w:rFonts w:ascii="Arial" w:eastAsia="Times New Roman" w:hAnsi="Arial" w:cs="Arial"/>
          <w:color w:val="002060"/>
        </w:rPr>
        <w:t xml:space="preserve">Supplements or enhances </w:t>
      </w:r>
      <w:r w:rsidR="008F5A75" w:rsidRPr="008F5A75">
        <w:rPr>
          <w:rFonts w:ascii="Arial" w:eastAsia="Times New Roman" w:hAnsi="Arial" w:cs="Arial"/>
          <w:color w:val="002060"/>
        </w:rPr>
        <w:t>data currently provided through the KIS</w:t>
      </w:r>
    </w:p>
    <w:p w:rsidR="007C089E" w:rsidRPr="008F5A75" w:rsidRDefault="007C089E" w:rsidP="0085176A">
      <w:pPr>
        <w:pStyle w:val="ListParagraph"/>
        <w:numPr>
          <w:ilvl w:val="1"/>
          <w:numId w:val="29"/>
        </w:numPr>
        <w:tabs>
          <w:tab w:val="left" w:pos="567"/>
        </w:tabs>
        <w:spacing w:after="288" w:line="240" w:lineRule="auto"/>
        <w:ind w:right="11"/>
        <w:rPr>
          <w:rFonts w:ascii="Arial" w:eastAsia="Times New Roman" w:hAnsi="Arial" w:cs="Arial"/>
          <w:color w:val="002060"/>
        </w:rPr>
      </w:pPr>
      <w:r w:rsidRPr="008F5A75">
        <w:rPr>
          <w:rFonts w:ascii="Arial" w:eastAsia="Times New Roman" w:hAnsi="Arial" w:cs="Arial"/>
          <w:color w:val="002060"/>
        </w:rPr>
        <w:t>Encourages prospective students to consider a more sophisticated set of data, both quantitative and qualitative, before making study decisions and</w:t>
      </w:r>
    </w:p>
    <w:p w:rsidR="007C089E" w:rsidRPr="00CA7A84" w:rsidRDefault="007C089E" w:rsidP="0085176A">
      <w:pPr>
        <w:pStyle w:val="ListParagraph"/>
        <w:numPr>
          <w:ilvl w:val="1"/>
          <w:numId w:val="29"/>
        </w:numPr>
        <w:tabs>
          <w:tab w:val="left" w:pos="567"/>
        </w:tabs>
        <w:spacing w:after="288" w:line="240" w:lineRule="auto"/>
        <w:ind w:right="11"/>
        <w:rPr>
          <w:rFonts w:ascii="Arial" w:eastAsia="Times New Roman" w:hAnsi="Arial" w:cs="Arial"/>
          <w:color w:val="002060"/>
        </w:rPr>
      </w:pPr>
      <w:r w:rsidRPr="008F5A75">
        <w:rPr>
          <w:rFonts w:ascii="Arial" w:eastAsia="Times New Roman" w:hAnsi="Arial" w:cs="Arial"/>
          <w:color w:val="002060"/>
        </w:rPr>
        <w:t xml:space="preserve">In the process, educates students in what constitutes excellent teaching at higher education level (thereby helping to set appropriate </w:t>
      </w:r>
      <w:r w:rsidRPr="00CA7A84">
        <w:rPr>
          <w:rFonts w:ascii="Arial" w:eastAsia="Times New Roman" w:hAnsi="Arial" w:cs="Arial"/>
          <w:color w:val="002060"/>
        </w:rPr>
        <w:t>expectations about tertiary level study).</w:t>
      </w:r>
    </w:p>
    <w:p w:rsidR="00CA7A84" w:rsidRDefault="00CA7A84" w:rsidP="0085176A">
      <w:pPr>
        <w:pStyle w:val="ListParagraph"/>
        <w:numPr>
          <w:ilvl w:val="1"/>
          <w:numId w:val="29"/>
        </w:numPr>
        <w:tabs>
          <w:tab w:val="left" w:pos="567"/>
        </w:tabs>
        <w:spacing w:after="288" w:line="240" w:lineRule="auto"/>
        <w:ind w:right="11"/>
        <w:rPr>
          <w:rFonts w:ascii="Arial" w:eastAsia="Times New Roman" w:hAnsi="Arial" w:cs="Arial"/>
          <w:color w:val="002060"/>
        </w:rPr>
      </w:pPr>
      <w:r w:rsidRPr="00CA7A84">
        <w:rPr>
          <w:rFonts w:ascii="Arial" w:hAnsi="Arial" w:cs="Arial"/>
          <w:color w:val="002060"/>
        </w:rPr>
        <w:t xml:space="preserve">Goes hand in hand with </w:t>
      </w:r>
      <w:r>
        <w:rPr>
          <w:rFonts w:ascii="Arial" w:hAnsi="Arial" w:cs="Arial"/>
          <w:color w:val="002060"/>
        </w:rPr>
        <w:t>measures of</w:t>
      </w:r>
      <w:r w:rsidRPr="00CA7A84">
        <w:rPr>
          <w:rFonts w:ascii="Arial" w:hAnsi="Arial" w:cs="Arial"/>
          <w:color w:val="002060"/>
        </w:rPr>
        <w:t xml:space="preserve"> excellent learning. Any form of teaching in HE should ensure that students are able to</w:t>
      </w:r>
      <w:r>
        <w:rPr>
          <w:rFonts w:ascii="Arial" w:hAnsi="Arial" w:cs="Arial"/>
          <w:color w:val="002060"/>
        </w:rPr>
        <w:t xml:space="preserve"> take</w:t>
      </w:r>
      <w:r w:rsidRPr="00CA7A84">
        <w:rPr>
          <w:rFonts w:ascii="Arial" w:hAnsi="Arial" w:cs="Arial"/>
          <w:color w:val="002060"/>
        </w:rPr>
        <w:t xml:space="preserve"> a proactive role in their own learning to preserve the transformative power of HE</w:t>
      </w:r>
      <w:r>
        <w:rPr>
          <w:rFonts w:ascii="Arial" w:hAnsi="Arial" w:cs="Arial"/>
          <w:color w:val="002060"/>
        </w:rPr>
        <w:t xml:space="preserve"> and to foster the graduate attributes desired by employers</w:t>
      </w:r>
      <w:r w:rsidRPr="00CA7A84">
        <w:rPr>
          <w:rFonts w:ascii="Arial" w:hAnsi="Arial" w:cs="Arial"/>
          <w:color w:val="002060"/>
        </w:rPr>
        <w:t>. Any information to prospective students from the TEF should therefore include some element relating to learning, particularly its facilitation and opportunities for student engagement in that learning.</w:t>
      </w:r>
    </w:p>
    <w:p w:rsidR="00D7198A" w:rsidRDefault="00D7198A" w:rsidP="0085176A">
      <w:pPr>
        <w:pStyle w:val="ListParagraph"/>
        <w:numPr>
          <w:ilvl w:val="0"/>
          <w:numId w:val="29"/>
        </w:numPr>
        <w:tabs>
          <w:tab w:val="left" w:pos="567"/>
        </w:tabs>
        <w:spacing w:after="288" w:line="240" w:lineRule="auto"/>
        <w:ind w:right="11"/>
        <w:rPr>
          <w:rFonts w:ascii="Arial" w:eastAsia="Times New Roman" w:hAnsi="Arial" w:cs="Arial"/>
          <w:color w:val="002060"/>
        </w:rPr>
      </w:pPr>
      <w:r>
        <w:rPr>
          <w:rFonts w:ascii="Arial" w:eastAsia="Times New Roman" w:hAnsi="Arial" w:cs="Arial"/>
          <w:color w:val="002060"/>
        </w:rPr>
        <w:t>Information on education enhancement activity as well as a restricted basket of data is needed to provide a complete picture of an institution’s commitment to continuously improving the student experience. This should go beyond financial investment and include qualitative accounts of work completed and in progress, and the impact of this.</w:t>
      </w:r>
    </w:p>
    <w:p w:rsidR="0085176A" w:rsidRDefault="005B70A2" w:rsidP="0085176A">
      <w:pPr>
        <w:pStyle w:val="ListParagraph"/>
        <w:numPr>
          <w:ilvl w:val="0"/>
          <w:numId w:val="29"/>
        </w:numPr>
        <w:tabs>
          <w:tab w:val="left" w:pos="567"/>
        </w:tabs>
        <w:spacing w:after="288" w:line="240" w:lineRule="auto"/>
        <w:ind w:right="11"/>
        <w:rPr>
          <w:rFonts w:ascii="Arial" w:eastAsia="Times New Roman" w:hAnsi="Arial" w:cs="Arial"/>
          <w:color w:val="002060"/>
        </w:rPr>
      </w:pPr>
      <w:r>
        <w:rPr>
          <w:rFonts w:ascii="Arial" w:eastAsia="Times New Roman" w:hAnsi="Arial" w:cs="Arial"/>
          <w:color w:val="002060"/>
        </w:rPr>
        <w:lastRenderedPageBreak/>
        <w:t>At least some information should be available at discipline level for the purposes of informing students’ decision-making. HEIs are highly heterogen</w:t>
      </w:r>
      <w:r w:rsidR="00CA7A84">
        <w:rPr>
          <w:rFonts w:ascii="Arial" w:eastAsia="Times New Roman" w:hAnsi="Arial" w:cs="Arial"/>
          <w:color w:val="002060"/>
        </w:rPr>
        <w:t>e</w:t>
      </w:r>
      <w:r>
        <w:rPr>
          <w:rFonts w:ascii="Arial" w:eastAsia="Times New Roman" w:hAnsi="Arial" w:cs="Arial"/>
          <w:color w:val="002060"/>
        </w:rPr>
        <w:t>ous in terms of departmental cultures and approaches to teaching, and any institutional teaching quality ‘score’ could be highly misleading of a particular programme of study.</w:t>
      </w:r>
    </w:p>
    <w:p w:rsidR="0085176A" w:rsidRPr="0085176A" w:rsidRDefault="00035100" w:rsidP="0085176A">
      <w:pPr>
        <w:pStyle w:val="ListParagraph"/>
        <w:numPr>
          <w:ilvl w:val="0"/>
          <w:numId w:val="29"/>
        </w:numPr>
        <w:tabs>
          <w:tab w:val="left" w:pos="567"/>
        </w:tabs>
        <w:spacing w:after="288" w:line="240" w:lineRule="auto"/>
        <w:ind w:right="11"/>
        <w:rPr>
          <w:rFonts w:ascii="Arial" w:eastAsia="Times New Roman" w:hAnsi="Arial" w:cs="Arial"/>
          <w:color w:val="002060"/>
        </w:rPr>
      </w:pPr>
      <w:r w:rsidRPr="0085176A">
        <w:rPr>
          <w:rFonts w:ascii="Arial" w:eastAsia="Times New Roman" w:hAnsi="Arial" w:cs="Arial"/>
          <w:color w:val="002060"/>
        </w:rPr>
        <w:t xml:space="preserve">While it might </w:t>
      </w:r>
      <w:r w:rsidR="00330043" w:rsidRPr="0085176A">
        <w:rPr>
          <w:rFonts w:ascii="Arial" w:eastAsia="Times New Roman" w:hAnsi="Arial" w:cs="Arial"/>
          <w:color w:val="002060"/>
        </w:rPr>
        <w:t>be expected that b</w:t>
      </w:r>
      <w:r w:rsidR="008F5A75" w:rsidRPr="0085176A">
        <w:rPr>
          <w:rFonts w:ascii="Arial" w:eastAsia="Times New Roman" w:hAnsi="Arial" w:cs="Arial"/>
          <w:color w:val="002060"/>
        </w:rPr>
        <w:t xml:space="preserve">etter informed decisions </w:t>
      </w:r>
      <w:r w:rsidR="00330043" w:rsidRPr="0085176A">
        <w:rPr>
          <w:rFonts w:ascii="Arial" w:eastAsia="Times New Roman" w:hAnsi="Arial" w:cs="Arial"/>
          <w:color w:val="002060"/>
        </w:rPr>
        <w:t>will</w:t>
      </w:r>
      <w:r w:rsidR="008F5A75" w:rsidRPr="0085176A">
        <w:rPr>
          <w:rFonts w:ascii="Arial" w:eastAsia="Times New Roman" w:hAnsi="Arial" w:cs="Arial"/>
          <w:color w:val="002060"/>
        </w:rPr>
        <w:t xml:space="preserve"> lead </w:t>
      </w:r>
      <w:r w:rsidRPr="0085176A">
        <w:rPr>
          <w:rFonts w:ascii="Arial" w:eastAsia="Times New Roman" w:hAnsi="Arial" w:cs="Arial"/>
          <w:color w:val="002060"/>
        </w:rPr>
        <w:t>to better outcomes for students,</w:t>
      </w:r>
      <w:r w:rsidR="008F5A75" w:rsidRPr="0085176A">
        <w:rPr>
          <w:rFonts w:ascii="Arial" w:eastAsia="Times New Roman" w:hAnsi="Arial" w:cs="Arial"/>
          <w:color w:val="002060"/>
        </w:rPr>
        <w:t xml:space="preserve"> it is not possible to q</w:t>
      </w:r>
      <w:r w:rsidRPr="0085176A">
        <w:rPr>
          <w:rFonts w:ascii="Arial" w:eastAsia="Times New Roman" w:hAnsi="Arial" w:cs="Arial"/>
          <w:color w:val="002060"/>
        </w:rPr>
        <w:t>uantify these. A</w:t>
      </w:r>
      <w:r w:rsidR="00D7198A" w:rsidRPr="0085176A">
        <w:rPr>
          <w:rFonts w:ascii="Arial" w:eastAsia="Times New Roman" w:hAnsi="Arial" w:cs="Arial"/>
          <w:color w:val="002060"/>
        </w:rPr>
        <w:t xml:space="preserve">ny measurable gain is likely to </w:t>
      </w:r>
      <w:r w:rsidR="008F5A75" w:rsidRPr="0085176A">
        <w:rPr>
          <w:rFonts w:ascii="Arial" w:eastAsia="Times New Roman" w:hAnsi="Arial" w:cs="Arial"/>
          <w:color w:val="002060"/>
        </w:rPr>
        <w:t xml:space="preserve">be </w:t>
      </w:r>
      <w:r w:rsidR="00330043" w:rsidRPr="0085176A">
        <w:rPr>
          <w:rFonts w:ascii="Arial" w:eastAsia="Times New Roman" w:hAnsi="Arial" w:cs="Arial"/>
          <w:color w:val="002060"/>
        </w:rPr>
        <w:t xml:space="preserve">quite </w:t>
      </w:r>
      <w:r w:rsidR="008F5A75" w:rsidRPr="0085176A">
        <w:rPr>
          <w:rFonts w:ascii="Arial" w:eastAsia="Times New Roman" w:hAnsi="Arial" w:cs="Arial"/>
          <w:color w:val="002060"/>
        </w:rPr>
        <w:t>small, given the high completion rates and satisfaction levels that are already evident in most HEIs</w:t>
      </w:r>
      <w:r w:rsidR="008F5A75" w:rsidRPr="0085176A">
        <w:rPr>
          <w:rFonts w:ascii="Arial" w:eastAsia="Times New Roman" w:hAnsi="Arial" w:cs="Arial"/>
          <w:szCs w:val="24"/>
        </w:rPr>
        <w:t>.</w:t>
      </w:r>
      <w:r w:rsidRPr="0085176A">
        <w:rPr>
          <w:rFonts w:ascii="Arial" w:eastAsia="Times New Roman" w:hAnsi="Arial" w:cs="Arial"/>
          <w:szCs w:val="24"/>
        </w:rPr>
        <w:t xml:space="preserve"> </w:t>
      </w:r>
    </w:p>
    <w:p w:rsidR="0085176A" w:rsidRPr="00CB3966" w:rsidRDefault="006474A9" w:rsidP="0085176A">
      <w:pPr>
        <w:pStyle w:val="ListParagraph"/>
        <w:numPr>
          <w:ilvl w:val="0"/>
          <w:numId w:val="29"/>
        </w:numPr>
        <w:tabs>
          <w:tab w:val="left" w:pos="567"/>
        </w:tabs>
        <w:spacing w:after="288" w:line="240" w:lineRule="auto"/>
        <w:ind w:right="11"/>
        <w:rPr>
          <w:rFonts w:ascii="Arial" w:eastAsia="Times New Roman" w:hAnsi="Arial" w:cs="Arial"/>
          <w:color w:val="002060"/>
        </w:rPr>
      </w:pPr>
      <w:r w:rsidRPr="00CB3966">
        <w:rPr>
          <w:rFonts w:ascii="Arial" w:eastAsia="Times New Roman" w:hAnsi="Arial" w:cs="Arial"/>
          <w:color w:val="002060"/>
        </w:rPr>
        <w:t>We anticipate a</w:t>
      </w:r>
      <w:r w:rsidR="00035100" w:rsidRPr="00CB3966">
        <w:rPr>
          <w:rFonts w:ascii="Arial" w:eastAsia="Times New Roman" w:hAnsi="Arial" w:cs="Arial"/>
          <w:color w:val="002060"/>
        </w:rPr>
        <w:t xml:space="preserve"> misalignment between students’ and employers’ perceptions of ‘teaching excellence’ and ‘value for money’</w:t>
      </w:r>
      <w:r w:rsidR="0085176A" w:rsidRPr="00CB3966">
        <w:rPr>
          <w:rFonts w:ascii="Arial" w:eastAsia="Times New Roman" w:hAnsi="Arial" w:cs="Arial"/>
          <w:color w:val="002060"/>
        </w:rPr>
        <w:t>, as well as the types of information that students and employers will seek and find useful</w:t>
      </w:r>
      <w:r w:rsidR="00035100" w:rsidRPr="00CB3966">
        <w:rPr>
          <w:rFonts w:ascii="Arial" w:eastAsia="Times New Roman" w:hAnsi="Arial" w:cs="Arial"/>
          <w:color w:val="002060"/>
        </w:rPr>
        <w:t xml:space="preserve">. </w:t>
      </w:r>
    </w:p>
    <w:p w:rsidR="0085176A" w:rsidRPr="00CB3966" w:rsidRDefault="00035100" w:rsidP="0085176A">
      <w:pPr>
        <w:pStyle w:val="ListParagraph"/>
        <w:numPr>
          <w:ilvl w:val="1"/>
          <w:numId w:val="29"/>
        </w:numPr>
        <w:tabs>
          <w:tab w:val="left" w:pos="567"/>
        </w:tabs>
        <w:spacing w:after="288" w:line="240" w:lineRule="auto"/>
        <w:ind w:right="11"/>
        <w:rPr>
          <w:rFonts w:ascii="Arial" w:eastAsia="Times New Roman" w:hAnsi="Arial" w:cs="Arial"/>
          <w:color w:val="002060"/>
        </w:rPr>
      </w:pPr>
      <w:r w:rsidRPr="00CB3966">
        <w:rPr>
          <w:rFonts w:ascii="Arial" w:eastAsia="Times New Roman" w:hAnsi="Arial" w:cs="Arial"/>
          <w:color w:val="002060"/>
        </w:rPr>
        <w:t>Students’ wish for more contact hours is potentially at odds with the need to develop collaborative team-workers, independent thinkers and self-directed employees, unless careful thought is given to the pedagogy employed during class contact time (</w:t>
      </w:r>
      <w:proofErr w:type="spellStart"/>
      <w:r w:rsidRPr="00CB3966">
        <w:rPr>
          <w:rFonts w:ascii="Arial" w:eastAsia="Times New Roman" w:hAnsi="Arial" w:cs="Arial"/>
          <w:color w:val="002060"/>
        </w:rPr>
        <w:t>eg</w:t>
      </w:r>
      <w:proofErr w:type="spellEnd"/>
      <w:r w:rsidRPr="00CB3966">
        <w:rPr>
          <w:rFonts w:ascii="Arial" w:eastAsia="Times New Roman" w:hAnsi="Arial" w:cs="Arial"/>
          <w:color w:val="002060"/>
        </w:rPr>
        <w:t xml:space="preserve"> enquiry-based learning approaches). </w:t>
      </w:r>
    </w:p>
    <w:p w:rsidR="0085176A" w:rsidRPr="00CB3966" w:rsidRDefault="00035100" w:rsidP="0085176A">
      <w:pPr>
        <w:pStyle w:val="ListParagraph"/>
        <w:numPr>
          <w:ilvl w:val="1"/>
          <w:numId w:val="29"/>
        </w:numPr>
        <w:tabs>
          <w:tab w:val="left" w:pos="567"/>
        </w:tabs>
        <w:spacing w:after="288" w:line="240" w:lineRule="auto"/>
        <w:ind w:right="11"/>
        <w:rPr>
          <w:rFonts w:ascii="Arial" w:eastAsia="Times New Roman" w:hAnsi="Arial" w:cs="Arial"/>
          <w:color w:val="002060"/>
        </w:rPr>
      </w:pPr>
      <w:r w:rsidRPr="00CB3966">
        <w:rPr>
          <w:rFonts w:ascii="Arial" w:eastAsia="Times New Roman" w:hAnsi="Arial" w:cs="Arial"/>
          <w:color w:val="002060"/>
        </w:rPr>
        <w:t>Such student-led approaches are often unpopular with students who may be used to more didactic approaches, and although they may ultimately result in better learning gain</w:t>
      </w:r>
      <w:r w:rsidR="005F3646" w:rsidRPr="00CB3966">
        <w:rPr>
          <w:rFonts w:ascii="Arial" w:eastAsia="Times New Roman" w:hAnsi="Arial" w:cs="Arial"/>
          <w:color w:val="002060"/>
        </w:rPr>
        <w:t xml:space="preserve"> and ‘work </w:t>
      </w:r>
      <w:proofErr w:type="gramStart"/>
      <w:r w:rsidR="005F3646" w:rsidRPr="00CB3966">
        <w:rPr>
          <w:rFonts w:ascii="Arial" w:eastAsia="Times New Roman" w:hAnsi="Arial" w:cs="Arial"/>
          <w:color w:val="002060"/>
        </w:rPr>
        <w:t>readiness’</w:t>
      </w:r>
      <w:proofErr w:type="gramEnd"/>
      <w:r w:rsidRPr="00CB3966">
        <w:rPr>
          <w:rFonts w:ascii="Arial" w:eastAsia="Times New Roman" w:hAnsi="Arial" w:cs="Arial"/>
          <w:color w:val="002060"/>
        </w:rPr>
        <w:t xml:space="preserve">, this it at the risk of lower student satisfaction ratings. </w:t>
      </w:r>
    </w:p>
    <w:p w:rsidR="0085176A" w:rsidRPr="00CB3966" w:rsidRDefault="00035100" w:rsidP="0085176A">
      <w:pPr>
        <w:pStyle w:val="ListParagraph"/>
        <w:numPr>
          <w:ilvl w:val="1"/>
          <w:numId w:val="29"/>
        </w:numPr>
        <w:tabs>
          <w:tab w:val="left" w:pos="567"/>
        </w:tabs>
        <w:spacing w:after="288" w:line="240" w:lineRule="auto"/>
        <w:ind w:right="11"/>
        <w:rPr>
          <w:rFonts w:ascii="Arial" w:eastAsia="Times New Roman" w:hAnsi="Arial" w:cs="Arial"/>
          <w:color w:val="002060"/>
        </w:rPr>
      </w:pPr>
      <w:r w:rsidRPr="00CB3966">
        <w:rPr>
          <w:rFonts w:ascii="Arial" w:eastAsia="Times New Roman" w:hAnsi="Arial" w:cs="Arial"/>
          <w:color w:val="002060"/>
        </w:rPr>
        <w:t xml:space="preserve">For this reason, the </w:t>
      </w:r>
      <w:r w:rsidR="00305B16" w:rsidRPr="00CB3966">
        <w:rPr>
          <w:rFonts w:ascii="Arial" w:eastAsia="Times New Roman" w:hAnsi="Arial" w:cs="Arial"/>
          <w:color w:val="002060"/>
        </w:rPr>
        <w:t>questions to be included in the revised NSS will be of utmost importance, with questions that assess students’ engagement with learning being especially critical.</w:t>
      </w:r>
    </w:p>
    <w:p w:rsidR="0010025F" w:rsidRPr="00CB3966" w:rsidRDefault="0010025F" w:rsidP="0010025F">
      <w:pPr>
        <w:pStyle w:val="ListParagraph"/>
        <w:numPr>
          <w:ilvl w:val="0"/>
          <w:numId w:val="29"/>
        </w:numPr>
        <w:tabs>
          <w:tab w:val="left" w:pos="567"/>
        </w:tabs>
        <w:spacing w:after="288" w:line="240" w:lineRule="auto"/>
        <w:ind w:right="11"/>
        <w:rPr>
          <w:rFonts w:ascii="Arial" w:eastAsia="Times New Roman" w:hAnsi="Arial" w:cs="Arial"/>
          <w:color w:val="002060"/>
        </w:rPr>
      </w:pPr>
      <w:r w:rsidRPr="00CB3966">
        <w:rPr>
          <w:rFonts w:ascii="Arial" w:hAnsi="Arial" w:cs="Arial"/>
          <w:color w:val="002060"/>
        </w:rPr>
        <w:t xml:space="preserve">Employers are likely to seek information on what the students can do / are prepared for when they graduate, rather than what the student learning </w:t>
      </w:r>
      <w:r w:rsidR="005F3646" w:rsidRPr="00CB3966">
        <w:rPr>
          <w:rFonts w:ascii="Arial" w:hAnsi="Arial" w:cs="Arial"/>
          <w:i/>
          <w:color w:val="002060"/>
        </w:rPr>
        <w:t>process</w:t>
      </w:r>
      <w:r w:rsidRPr="00CB3966">
        <w:rPr>
          <w:rFonts w:ascii="Arial" w:hAnsi="Arial" w:cs="Arial"/>
          <w:i/>
          <w:color w:val="002060"/>
        </w:rPr>
        <w:t xml:space="preserve"> </w:t>
      </w:r>
      <w:r w:rsidRPr="00CB3966">
        <w:rPr>
          <w:rFonts w:ascii="Arial" w:hAnsi="Arial" w:cs="Arial"/>
          <w:color w:val="002060"/>
        </w:rPr>
        <w:t xml:space="preserve">entails. </w:t>
      </w:r>
    </w:p>
    <w:p w:rsidR="0010025F" w:rsidRPr="00CB3966" w:rsidRDefault="0010025F" w:rsidP="0010025F">
      <w:pPr>
        <w:pStyle w:val="ListParagraph"/>
        <w:numPr>
          <w:ilvl w:val="1"/>
          <w:numId w:val="29"/>
        </w:numPr>
        <w:tabs>
          <w:tab w:val="left" w:pos="567"/>
        </w:tabs>
        <w:spacing w:after="288" w:line="240" w:lineRule="auto"/>
        <w:ind w:right="11"/>
        <w:rPr>
          <w:rFonts w:ascii="Arial" w:eastAsia="Times New Roman" w:hAnsi="Arial" w:cs="Arial"/>
          <w:color w:val="002060"/>
        </w:rPr>
      </w:pPr>
      <w:r w:rsidRPr="00CB3966">
        <w:rPr>
          <w:rFonts w:ascii="Arial" w:hAnsi="Arial" w:cs="Arial"/>
          <w:color w:val="002060"/>
        </w:rPr>
        <w:t xml:space="preserve">They may also want to know about the level of employer engagement in the development of the curriculum. They would therefore require information about teacher's links with employers, any accreditation by Professional and Regulatory Bodies (PSRBs), and any experience of consultancy / joint projects with employers, including students' consultancy projects. </w:t>
      </w:r>
    </w:p>
    <w:p w:rsidR="005F3646" w:rsidRPr="00CB3966" w:rsidRDefault="005F3646" w:rsidP="005F3646">
      <w:pPr>
        <w:pStyle w:val="ListParagraph"/>
        <w:numPr>
          <w:ilvl w:val="1"/>
          <w:numId w:val="29"/>
        </w:numPr>
        <w:rPr>
          <w:rFonts w:ascii="Arial" w:eastAsia="Times New Roman" w:hAnsi="Arial" w:cs="Arial"/>
          <w:color w:val="002060"/>
        </w:rPr>
      </w:pPr>
      <w:r w:rsidRPr="00CB3966">
        <w:rPr>
          <w:rFonts w:ascii="Arial" w:eastAsia="Times New Roman" w:hAnsi="Arial" w:cs="Arial"/>
          <w:color w:val="002060"/>
        </w:rPr>
        <w:t>Subject level TEF information could enable those programmes which are non-regulated by PSRBs to demonstrate their employability characteristics meaningfully and potentially consistently to employers, using PSRB approaches as a model, creating a more consistent approach for all.</w:t>
      </w:r>
    </w:p>
    <w:p w:rsidR="0010025F" w:rsidRPr="00CB3966" w:rsidRDefault="0010025F" w:rsidP="0010025F">
      <w:pPr>
        <w:pStyle w:val="ListParagraph"/>
        <w:numPr>
          <w:ilvl w:val="1"/>
          <w:numId w:val="29"/>
        </w:numPr>
        <w:tabs>
          <w:tab w:val="left" w:pos="567"/>
        </w:tabs>
        <w:spacing w:after="288" w:line="240" w:lineRule="auto"/>
        <w:ind w:right="11"/>
        <w:rPr>
          <w:rFonts w:ascii="Arial" w:eastAsia="Times New Roman" w:hAnsi="Arial" w:cs="Arial"/>
          <w:color w:val="002060"/>
        </w:rPr>
      </w:pPr>
      <w:r w:rsidRPr="00CB3966">
        <w:rPr>
          <w:rFonts w:ascii="Arial" w:hAnsi="Arial" w:cs="Arial"/>
          <w:color w:val="002060"/>
        </w:rPr>
        <w:t>This type of information may or may not be of interest to, and helpful for, prospective students.</w:t>
      </w:r>
    </w:p>
    <w:p w:rsidR="0085176A" w:rsidRPr="00CB3966" w:rsidRDefault="0072753A" w:rsidP="0085176A">
      <w:pPr>
        <w:pStyle w:val="ListParagraph"/>
        <w:numPr>
          <w:ilvl w:val="0"/>
          <w:numId w:val="29"/>
        </w:numPr>
        <w:tabs>
          <w:tab w:val="left" w:pos="567"/>
        </w:tabs>
        <w:spacing w:after="288" w:line="240" w:lineRule="auto"/>
        <w:ind w:right="11"/>
        <w:rPr>
          <w:rFonts w:ascii="Arial" w:eastAsia="Times New Roman" w:hAnsi="Arial" w:cs="Arial"/>
          <w:color w:val="002060"/>
        </w:rPr>
      </w:pPr>
      <w:r w:rsidRPr="00CB3966">
        <w:rPr>
          <w:rFonts w:ascii="Arial" w:eastAsia="Times New Roman" w:hAnsi="Arial" w:cs="Arial"/>
          <w:color w:val="002060"/>
        </w:rPr>
        <w:t xml:space="preserve">It is unclear why employers should need to consult the TEF </w:t>
      </w:r>
      <w:r w:rsidRPr="00CB3966">
        <w:rPr>
          <w:rFonts w:ascii="Arial" w:hAnsi="Arial" w:cs="Arial"/>
          <w:color w:val="002060"/>
        </w:rPr>
        <w:t>to make informed choices ab</w:t>
      </w:r>
      <w:r w:rsidR="0085176A" w:rsidRPr="00CB3966">
        <w:rPr>
          <w:rFonts w:ascii="Arial" w:hAnsi="Arial" w:cs="Arial"/>
          <w:color w:val="002060"/>
        </w:rPr>
        <w:t>out the graduates they recruit given</w:t>
      </w:r>
      <w:r w:rsidRPr="00CB3966">
        <w:rPr>
          <w:rFonts w:ascii="Arial" w:hAnsi="Arial" w:cs="Arial"/>
          <w:color w:val="002060"/>
        </w:rPr>
        <w:t xml:space="preserve"> that we already have the H</w:t>
      </w:r>
      <w:r w:rsidR="0085176A" w:rsidRPr="00CB3966">
        <w:rPr>
          <w:rFonts w:ascii="Arial" w:hAnsi="Arial" w:cs="Arial"/>
          <w:color w:val="002060"/>
        </w:rPr>
        <w:t xml:space="preserve">igher </w:t>
      </w:r>
      <w:r w:rsidRPr="00CB3966">
        <w:rPr>
          <w:rFonts w:ascii="Arial" w:hAnsi="Arial" w:cs="Arial"/>
          <w:color w:val="002060"/>
        </w:rPr>
        <w:t>E</w:t>
      </w:r>
      <w:r w:rsidR="0085176A" w:rsidRPr="00CB3966">
        <w:rPr>
          <w:rFonts w:ascii="Arial" w:hAnsi="Arial" w:cs="Arial"/>
          <w:color w:val="002060"/>
        </w:rPr>
        <w:t xml:space="preserve">ducation </w:t>
      </w:r>
      <w:r w:rsidRPr="00CB3966">
        <w:rPr>
          <w:rFonts w:ascii="Arial" w:hAnsi="Arial" w:cs="Arial"/>
          <w:color w:val="002060"/>
        </w:rPr>
        <w:t>A</w:t>
      </w:r>
      <w:r w:rsidR="0085176A" w:rsidRPr="00CB3966">
        <w:rPr>
          <w:rFonts w:ascii="Arial" w:hAnsi="Arial" w:cs="Arial"/>
          <w:color w:val="002060"/>
        </w:rPr>
        <w:t xml:space="preserve">chievement </w:t>
      </w:r>
      <w:r w:rsidRPr="00CB3966">
        <w:rPr>
          <w:rFonts w:ascii="Arial" w:hAnsi="Arial" w:cs="Arial"/>
          <w:color w:val="002060"/>
        </w:rPr>
        <w:t>R</w:t>
      </w:r>
      <w:r w:rsidR="0085176A" w:rsidRPr="00CB3966">
        <w:rPr>
          <w:rFonts w:ascii="Arial" w:hAnsi="Arial" w:cs="Arial"/>
          <w:color w:val="002060"/>
        </w:rPr>
        <w:t>ecord,</w:t>
      </w:r>
      <w:r w:rsidRPr="00CB3966">
        <w:rPr>
          <w:rFonts w:ascii="Arial" w:hAnsi="Arial" w:cs="Arial"/>
          <w:color w:val="002060"/>
        </w:rPr>
        <w:t xml:space="preserve"> which an increasing number of institutions are using</w:t>
      </w:r>
      <w:r w:rsidR="0085176A" w:rsidRPr="00CB3966">
        <w:rPr>
          <w:rFonts w:ascii="Arial" w:hAnsi="Arial" w:cs="Arial"/>
          <w:color w:val="002060"/>
        </w:rPr>
        <w:t xml:space="preserve">. </w:t>
      </w:r>
    </w:p>
    <w:p w:rsidR="0072753A" w:rsidRPr="00CB3966" w:rsidRDefault="0085176A" w:rsidP="0085176A">
      <w:pPr>
        <w:pStyle w:val="ListParagraph"/>
        <w:numPr>
          <w:ilvl w:val="0"/>
          <w:numId w:val="29"/>
        </w:numPr>
        <w:tabs>
          <w:tab w:val="left" w:pos="567"/>
        </w:tabs>
        <w:spacing w:after="288" w:line="240" w:lineRule="auto"/>
        <w:ind w:right="11"/>
        <w:rPr>
          <w:rFonts w:ascii="Arial" w:eastAsia="Times New Roman" w:hAnsi="Arial" w:cs="Arial"/>
          <w:color w:val="002060"/>
        </w:rPr>
      </w:pPr>
      <w:r w:rsidRPr="00CB3966">
        <w:rPr>
          <w:rFonts w:ascii="Arial" w:hAnsi="Arial" w:cs="Arial"/>
          <w:color w:val="002060"/>
        </w:rPr>
        <w:t>The HEAR Advisory Committee reported recently</w:t>
      </w:r>
      <w:r w:rsidR="0072753A" w:rsidRPr="00CB3966">
        <w:rPr>
          <w:rFonts w:ascii="Arial" w:hAnsi="Arial" w:cs="Arial"/>
          <w:color w:val="002060"/>
        </w:rPr>
        <w:t xml:space="preserve"> that employer awareness of t</w:t>
      </w:r>
      <w:r w:rsidRPr="00CB3966">
        <w:rPr>
          <w:rFonts w:ascii="Arial" w:hAnsi="Arial" w:cs="Arial"/>
          <w:color w:val="002060"/>
        </w:rPr>
        <w:t>he HEAR remains low; there is no reason to assume that employer awareness or understanding of the TEF will be any better. In addition to raising awareness of the HEAR, therefore,</w:t>
      </w:r>
      <w:r w:rsidR="0072753A" w:rsidRPr="00CB3966">
        <w:rPr>
          <w:rFonts w:ascii="Arial" w:hAnsi="Arial" w:cs="Arial"/>
          <w:color w:val="002060"/>
        </w:rPr>
        <w:t xml:space="preserve"> there will be work required to ensure that employers are aware</w:t>
      </w:r>
      <w:r w:rsidRPr="00CB3966">
        <w:rPr>
          <w:rFonts w:ascii="Arial" w:hAnsi="Arial" w:cs="Arial"/>
          <w:color w:val="002060"/>
        </w:rPr>
        <w:t xml:space="preserve"> of</w:t>
      </w:r>
      <w:r w:rsidR="0072753A" w:rsidRPr="00CB3966">
        <w:rPr>
          <w:rFonts w:ascii="Arial" w:hAnsi="Arial" w:cs="Arial"/>
          <w:color w:val="002060"/>
        </w:rPr>
        <w:t xml:space="preserve">, engage with and </w:t>
      </w:r>
      <w:r w:rsidRPr="00CB3966">
        <w:rPr>
          <w:rFonts w:ascii="Arial" w:hAnsi="Arial" w:cs="Arial"/>
          <w:color w:val="002060"/>
        </w:rPr>
        <w:t>understand the relevance of TEF</w:t>
      </w:r>
      <w:r w:rsidR="00E929C9" w:rsidRPr="00CB3966">
        <w:rPr>
          <w:rFonts w:ascii="Arial" w:hAnsi="Arial" w:cs="Arial"/>
          <w:color w:val="002060"/>
        </w:rPr>
        <w:t xml:space="preserve"> information.</w:t>
      </w:r>
    </w:p>
    <w:p w:rsidR="00E929C9" w:rsidRPr="00CB3966" w:rsidRDefault="00E929C9" w:rsidP="0085176A">
      <w:pPr>
        <w:pStyle w:val="ListParagraph"/>
        <w:numPr>
          <w:ilvl w:val="0"/>
          <w:numId w:val="29"/>
        </w:numPr>
        <w:tabs>
          <w:tab w:val="left" w:pos="567"/>
        </w:tabs>
        <w:spacing w:after="288" w:line="240" w:lineRule="auto"/>
        <w:ind w:right="11"/>
        <w:rPr>
          <w:rFonts w:ascii="Arial" w:eastAsia="Times New Roman" w:hAnsi="Arial" w:cs="Arial"/>
          <w:color w:val="002060"/>
        </w:rPr>
      </w:pPr>
      <w:r w:rsidRPr="00CB3966">
        <w:rPr>
          <w:rFonts w:ascii="Arial" w:eastAsia="Times New Roman" w:hAnsi="Arial" w:cs="Arial"/>
          <w:color w:val="002060"/>
        </w:rPr>
        <w:t>Feedback from employers as to the speed of ‘work-readiness’ of graduates from different providers would be a useful future indicator that would help them make decisions on recruitment for their particular context.  It may also be a useful indicator of ‘added value’.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lastRenderedPageBreak/>
        <w:t xml:space="preserve">Question 3: Do you agree that the ambition for TEF should be that it is open to all HE </w:t>
      </w:r>
      <w:r w:rsidRPr="00E458FA">
        <w:rPr>
          <w:rFonts w:eastAsia="Times New Roman" w:cs="Times New Roman"/>
          <w:szCs w:val="24"/>
        </w:rPr>
        <w:t>providers, all disciplines,</w:t>
      </w:r>
      <w:r w:rsidRPr="00E458FA">
        <w:rPr>
          <w:rFonts w:eastAsia="Times New Roman" w:cs="Arial"/>
          <w:szCs w:val="24"/>
        </w:rPr>
        <w:t xml:space="preserve"> all modes of delivery and all levels?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229299826"/>
          <w14:checkbox>
            <w14:checked w14:val="1"/>
            <w14:checkedState w14:val="2612" w14:font="Arial Unicode MS"/>
            <w14:uncheckedState w14:val="2610" w14:font="Arial Unicode MS"/>
          </w14:checkbox>
        </w:sdtPr>
        <w:sdtEndPr/>
        <w:sdtContent>
          <w:r w:rsidR="008F5A75">
            <w:rPr>
              <w:rFonts w:ascii="MS Gothic" w:eastAsia="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485986"/>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03392076"/>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answers.</w:t>
      </w:r>
    </w:p>
    <w:p w:rsidR="00E458FA" w:rsidRPr="00007C30" w:rsidRDefault="008F5A75" w:rsidP="00007C30">
      <w:pPr>
        <w:tabs>
          <w:tab w:val="left" w:pos="567"/>
        </w:tabs>
        <w:spacing w:after="288" w:line="240" w:lineRule="auto"/>
        <w:ind w:left="142" w:right="11"/>
        <w:rPr>
          <w:rFonts w:eastAsia="Times New Roman" w:cs="Arial"/>
          <w:color w:val="002060"/>
          <w:sz w:val="22"/>
        </w:rPr>
      </w:pPr>
      <w:r w:rsidRPr="008F5A75">
        <w:rPr>
          <w:rFonts w:eastAsia="Times New Roman" w:cs="Arial"/>
          <w:color w:val="002060"/>
          <w:sz w:val="22"/>
        </w:rPr>
        <w:t>We can see no r</w:t>
      </w:r>
      <w:r w:rsidR="00007C30">
        <w:rPr>
          <w:rFonts w:eastAsia="Times New Roman" w:cs="Arial"/>
          <w:color w:val="002060"/>
          <w:sz w:val="22"/>
        </w:rPr>
        <w:t>eason why this should not be so. Indeed, it would seem perverse to introduce a system designed to drive up teaching quality in some parts of the sector but not others.</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Question 4: Where relevant, should an approved Access Agreement be a pre-requisite for a TEF award? What other mechanism might be used for different types of providers?</w:t>
      </w:r>
    </w:p>
    <w:p w:rsidR="00E458FA" w:rsidRPr="00007C30" w:rsidRDefault="008F5A75" w:rsidP="00007C30">
      <w:pPr>
        <w:tabs>
          <w:tab w:val="left" w:pos="567"/>
        </w:tabs>
        <w:spacing w:after="288" w:line="240" w:lineRule="auto"/>
        <w:ind w:left="142" w:right="11"/>
        <w:rPr>
          <w:rFonts w:eastAsia="Times New Roman" w:cs="Arial"/>
          <w:color w:val="002060"/>
          <w:sz w:val="22"/>
        </w:rPr>
      </w:pPr>
      <w:r>
        <w:rPr>
          <w:rFonts w:eastAsia="Times New Roman" w:cs="Arial"/>
          <w:color w:val="002060"/>
          <w:sz w:val="22"/>
        </w:rPr>
        <w:t>Yes, it should be a pre-requisite. An alternative for smaller providers could be simply to show that the proportion of students from disadvantaged backgrounds meets an agreed threshold level.</w:t>
      </w:r>
    </w:p>
    <w:p w:rsidR="00E458FA" w:rsidRPr="00E458FA" w:rsidRDefault="00E458FA" w:rsidP="00E458FA">
      <w:pPr>
        <w:spacing w:after="288" w:line="240" w:lineRule="auto"/>
        <w:ind w:left="142"/>
        <w:rPr>
          <w:rFonts w:eastAsia="Times New Roman" w:cs="Arial"/>
          <w:szCs w:val="24"/>
        </w:rPr>
      </w:pPr>
      <w:r w:rsidRPr="00E458FA">
        <w:rPr>
          <w:rFonts w:eastAsia="Times New Roman" w:cs="Arial"/>
          <w:szCs w:val="24"/>
        </w:rPr>
        <w:t>Question 5: Do you agree with the proposals on:</w:t>
      </w:r>
    </w:p>
    <w:p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r w:rsidRPr="00E458FA">
        <w:rPr>
          <w:rFonts w:eastAsia="Times New Roman" w:cs="Arial"/>
          <w:szCs w:val="24"/>
        </w:rPr>
        <w:t>what would constitute a ‘successful’ QA review</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950312694"/>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381915664"/>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899519437"/>
          <w14:checkbox>
            <w14:checked w14:val="1"/>
            <w14:checkedState w14:val="2612" w14:font="Arial Unicode MS"/>
            <w14:uncheckedState w14:val="2610" w14:font="Arial Unicode MS"/>
          </w14:checkbox>
        </w:sdtPr>
        <w:sdtEndPr/>
        <w:sdtContent>
          <w:r w:rsidR="008F5A75">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D046FF">
        <w:rPr>
          <w:rFonts w:eastAsia="Times New Roman" w:cs="Times New Roman"/>
          <w:szCs w:val="24"/>
        </w:rPr>
        <w:t>Not</w:t>
      </w:r>
      <w:proofErr w:type="gramEnd"/>
      <w:r w:rsidRPr="00D046FF">
        <w:rPr>
          <w:rFonts w:eastAsia="Times New Roman" w:cs="Times New Roman"/>
          <w:szCs w:val="24"/>
        </w:rPr>
        <w:t xml:space="preserve"> sure</w:t>
      </w:r>
    </w:p>
    <w:p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r w:rsidRPr="00E458FA">
        <w:rPr>
          <w:rFonts w:eastAsia="Times New Roman" w:cs="Arial"/>
          <w:szCs w:val="24"/>
        </w:rPr>
        <w:t xml:space="preserve"> the incentives that should be open to alternative providers for the first year of the TEF</w:t>
      </w:r>
      <w:r w:rsidRPr="00E458FA">
        <w:rPr>
          <w:rFonts w:eastAsia="Times New Roman" w:cs="Times New Roman"/>
          <w:szCs w:val="24"/>
        </w:rPr>
        <w:t xml:space="preserve">  </w:t>
      </w:r>
    </w:p>
    <w:p w:rsidR="00E458FA" w:rsidRPr="00E458FA" w:rsidRDefault="00E458FA" w:rsidP="00E458FA">
      <w:pPr>
        <w:tabs>
          <w:tab w:val="left" w:pos="567"/>
        </w:tabs>
        <w:ind w:left="142" w:right="11"/>
        <w:rPr>
          <w:rFonts w:eastAsia="Times New Roman" w:cs="Times New Roman"/>
          <w:bCs/>
          <w:iCs/>
          <w:szCs w:val="24"/>
        </w:rPr>
      </w:pPr>
      <w:r w:rsidRPr="00E458FA">
        <w:rPr>
          <w:rFonts w:eastAsia="Times New Roman" w:cs="Times New Roman"/>
          <w:szCs w:val="24"/>
        </w:rPr>
        <w:t xml:space="preserve">      </w:t>
      </w:r>
      <w:sdt>
        <w:sdtPr>
          <w:rPr>
            <w:rFonts w:ascii="MS Gothic" w:eastAsia="MS Gothic" w:hAnsi="MS Gothic" w:cs="Times New Roman"/>
            <w:szCs w:val="24"/>
          </w:rPr>
          <w:id w:val="-1967105991"/>
          <w14:checkbox>
            <w14:checked w14:val="1"/>
            <w14:checkedState w14:val="2612" w14:font="Arial Unicode MS"/>
            <w14:uncheckedState w14:val="2610" w14:font="Arial Unicode MS"/>
          </w14:checkbox>
        </w:sdtPr>
        <w:sdtEndPr/>
        <w:sdtContent>
          <w:r w:rsidR="00330043">
            <w:rPr>
              <w:rFonts w:ascii="MS Gothic" w:eastAsia="MS Gothic" w:hAnsi="MS Gothic" w:cs="Times New Roman" w:hint="eastAsia"/>
              <w:szCs w:val="24"/>
            </w:rPr>
            <w:t>☒</w:t>
          </w:r>
        </w:sdtContent>
      </w:sdt>
      <w:r w:rsidRPr="00E458FA">
        <w:rPr>
          <w:rFonts w:eastAsia="Times New Roman" w:cs="Times New Roman"/>
          <w:szCs w:val="24"/>
        </w:rPr>
        <w:t xml:space="preserve"> </w:t>
      </w:r>
      <w:r w:rsidRPr="00D046FF">
        <w:rPr>
          <w:rFonts w:eastAsia="Times New Roman" w:cs="Times New Roman"/>
          <w:szCs w:val="24"/>
        </w:rPr>
        <w:t>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926498302"/>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92709897"/>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proofErr w:type="gramStart"/>
      <w:r w:rsidRPr="00E458FA">
        <w:rPr>
          <w:rFonts w:eastAsia="Times New Roman" w:cs="Arial"/>
          <w:szCs w:val="24"/>
        </w:rPr>
        <w:t>the</w:t>
      </w:r>
      <w:proofErr w:type="gramEnd"/>
      <w:r w:rsidRPr="00E458FA">
        <w:rPr>
          <w:rFonts w:eastAsia="Times New Roman" w:cs="Arial"/>
          <w:szCs w:val="24"/>
        </w:rPr>
        <w:t xml:space="preserve"> proposal to move to differentiated levels of TEF from year two?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ascii="MS Gothic" w:eastAsia="MS Gothic" w:hAnsi="MS Gothic" w:cs="Times New Roman"/>
          <w:szCs w:val="24"/>
        </w:rPr>
        <w:tab/>
      </w:r>
      <w:sdt>
        <w:sdtPr>
          <w:rPr>
            <w:rFonts w:ascii="MS Gothic" w:eastAsia="MS Gothic" w:hAnsi="MS Gothic" w:cs="Times New Roman"/>
            <w:szCs w:val="24"/>
          </w:rPr>
          <w:id w:val="1154875093"/>
          <w14:checkbox>
            <w14:checked w14:val="1"/>
            <w14:checkedState w14:val="2612" w14:font="Arial Unicode MS"/>
            <w14:uncheckedState w14:val="2610" w14:font="Arial Unicode MS"/>
          </w14:checkbox>
        </w:sdtPr>
        <w:sdtEndPr/>
        <w:sdtContent>
          <w:r w:rsidR="00330043">
            <w:rPr>
              <w:rFonts w:ascii="MS Gothic" w:eastAsia="MS Gothic" w:hAnsi="MS Gothic" w:cs="Times New Roman" w:hint="eastAsia"/>
              <w:szCs w:val="24"/>
            </w:rPr>
            <w:t>☒</w:t>
          </w:r>
        </w:sdtContent>
      </w:sdt>
      <w:r w:rsidRPr="00E458FA">
        <w:rPr>
          <w:rFonts w:eastAsia="Times New Roman" w:cs="Times New Roman"/>
          <w:szCs w:val="24"/>
        </w:rPr>
        <w:t xml:space="preserve"> </w:t>
      </w:r>
      <w:r w:rsidRPr="00D046FF">
        <w:rPr>
          <w:rFonts w:eastAsia="Times New Roman" w:cs="Times New Roman"/>
          <w:szCs w:val="24"/>
        </w:rPr>
        <w:t>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905143387"/>
          <w14:checkbox>
            <w14:checked w14:val="0"/>
            <w14:checkedState w14:val="2612" w14:font="Arial Unicode MS"/>
            <w14:uncheckedState w14:val="2610" w14:font="Arial Unicode MS"/>
          </w14:checkbox>
        </w:sdtPr>
        <w:sdtEndPr/>
        <w:sdtContent>
          <w:r w:rsidR="00007C30">
            <w:rPr>
              <w:rFonts w:ascii="Arial Unicode MS" w:eastAsia="Arial Unicode MS" w:hAnsi="Arial Unicode MS" w:cs="Arial Unicode MS"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009889"/>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442632" w:rsidRDefault="00E458FA" w:rsidP="00E458FA">
      <w:pPr>
        <w:tabs>
          <w:tab w:val="left" w:pos="567"/>
        </w:tabs>
        <w:spacing w:after="288" w:line="240" w:lineRule="auto"/>
        <w:ind w:left="142" w:right="11"/>
        <w:rPr>
          <w:rFonts w:eastAsia="Times New Roman" w:cs="Arial"/>
          <w:sz w:val="22"/>
        </w:rPr>
      </w:pPr>
      <w:r w:rsidRPr="00442632">
        <w:rPr>
          <w:rFonts w:eastAsia="Times New Roman" w:cs="Arial"/>
          <w:sz w:val="22"/>
        </w:rPr>
        <w:t xml:space="preserve">Please give reasons for your answer.  </w:t>
      </w:r>
    </w:p>
    <w:p w:rsidR="00E458FA" w:rsidRPr="00442632" w:rsidRDefault="00290C7B" w:rsidP="00290C7B">
      <w:pPr>
        <w:pStyle w:val="ListParagraph"/>
        <w:numPr>
          <w:ilvl w:val="0"/>
          <w:numId w:val="30"/>
        </w:numPr>
        <w:tabs>
          <w:tab w:val="left" w:pos="567"/>
        </w:tabs>
        <w:spacing w:after="288" w:line="240" w:lineRule="auto"/>
        <w:ind w:right="11"/>
        <w:rPr>
          <w:rFonts w:ascii="Arial" w:eastAsia="Times New Roman" w:hAnsi="Arial" w:cs="Arial"/>
          <w:color w:val="002060"/>
        </w:rPr>
      </w:pPr>
      <w:r>
        <w:rPr>
          <w:rFonts w:ascii="Arial" w:eastAsia="Times New Roman" w:hAnsi="Arial" w:cs="Arial"/>
          <w:color w:val="002060"/>
        </w:rPr>
        <w:t xml:space="preserve">QA review: </w:t>
      </w:r>
      <w:r w:rsidR="008F5A75" w:rsidRPr="00442632">
        <w:rPr>
          <w:rFonts w:ascii="Arial" w:eastAsia="Times New Roman" w:hAnsi="Arial" w:cs="Arial"/>
          <w:color w:val="002060"/>
        </w:rPr>
        <w:t>It is unclear at t</w:t>
      </w:r>
      <w:r w:rsidR="00330043" w:rsidRPr="00442632">
        <w:rPr>
          <w:rFonts w:ascii="Arial" w:eastAsia="Times New Roman" w:hAnsi="Arial" w:cs="Arial"/>
          <w:color w:val="002060"/>
        </w:rPr>
        <w:t xml:space="preserve">his point what the alternative to a recent QA review might be for institutions that have not undergone a review under the current arrangements. It is assumed that the most recent QAA institutional audit would also be </w:t>
      </w:r>
      <w:r w:rsidR="00007C30" w:rsidRPr="00442632">
        <w:rPr>
          <w:rFonts w:ascii="Arial" w:eastAsia="Times New Roman" w:hAnsi="Arial" w:cs="Arial"/>
          <w:color w:val="002060"/>
        </w:rPr>
        <w:t>eligible, in which case, we agree with these proposals.</w:t>
      </w:r>
    </w:p>
    <w:p w:rsidR="00290C7B" w:rsidRDefault="00330043" w:rsidP="00290C7B">
      <w:pPr>
        <w:pStyle w:val="ListParagraph"/>
        <w:numPr>
          <w:ilvl w:val="0"/>
          <w:numId w:val="30"/>
        </w:numPr>
        <w:tabs>
          <w:tab w:val="left" w:pos="567"/>
        </w:tabs>
        <w:spacing w:after="288" w:line="240" w:lineRule="auto"/>
        <w:ind w:right="11"/>
        <w:rPr>
          <w:rFonts w:ascii="Arial" w:eastAsia="Times New Roman" w:hAnsi="Arial" w:cs="Arial"/>
          <w:color w:val="002060"/>
        </w:rPr>
      </w:pPr>
      <w:r w:rsidRPr="00442632">
        <w:rPr>
          <w:rFonts w:ascii="Arial" w:eastAsia="Times New Roman" w:hAnsi="Arial" w:cs="Arial"/>
          <w:color w:val="002060"/>
        </w:rPr>
        <w:t xml:space="preserve">The proposed differentiated TEF levels will be essential to </w:t>
      </w:r>
      <w:r w:rsidR="009D5185" w:rsidRPr="00442632">
        <w:rPr>
          <w:rFonts w:ascii="Arial" w:eastAsia="Times New Roman" w:hAnsi="Arial" w:cs="Arial"/>
          <w:color w:val="002060"/>
        </w:rPr>
        <w:t xml:space="preserve">continuously </w:t>
      </w:r>
      <w:r w:rsidRPr="00442632">
        <w:rPr>
          <w:rFonts w:ascii="Arial" w:eastAsia="Times New Roman" w:hAnsi="Arial" w:cs="Arial"/>
          <w:color w:val="002060"/>
        </w:rPr>
        <w:t xml:space="preserve">drive enhancement and the ongoing quest for excellence, in contrast to the QA review. </w:t>
      </w:r>
    </w:p>
    <w:p w:rsidR="00290C7B" w:rsidRDefault="00330043" w:rsidP="00290C7B">
      <w:pPr>
        <w:pStyle w:val="ListParagraph"/>
        <w:numPr>
          <w:ilvl w:val="1"/>
          <w:numId w:val="30"/>
        </w:numPr>
        <w:tabs>
          <w:tab w:val="left" w:pos="567"/>
        </w:tabs>
        <w:spacing w:after="288" w:line="240" w:lineRule="auto"/>
        <w:ind w:right="11"/>
        <w:rPr>
          <w:rFonts w:ascii="Arial" w:eastAsia="Times New Roman" w:hAnsi="Arial" w:cs="Arial"/>
          <w:color w:val="002060"/>
        </w:rPr>
      </w:pPr>
      <w:r w:rsidRPr="00442632">
        <w:rPr>
          <w:rFonts w:ascii="Arial" w:eastAsia="Times New Roman" w:hAnsi="Arial" w:cs="Arial"/>
          <w:color w:val="002060"/>
        </w:rPr>
        <w:t>The recent shift in emphasis in institutional audit / QA review to require institutions to demonstrate that they take ‘deliberate steps’ to enhance the qu</w:t>
      </w:r>
      <w:r w:rsidR="009D5185" w:rsidRPr="00442632">
        <w:rPr>
          <w:rFonts w:ascii="Arial" w:eastAsia="Times New Roman" w:hAnsi="Arial" w:cs="Arial"/>
          <w:color w:val="002060"/>
        </w:rPr>
        <w:t>ality of educational provision h</w:t>
      </w:r>
      <w:r w:rsidRPr="00442632">
        <w:rPr>
          <w:rFonts w:ascii="Arial" w:eastAsia="Times New Roman" w:hAnsi="Arial" w:cs="Arial"/>
          <w:color w:val="002060"/>
        </w:rPr>
        <w:t xml:space="preserve">as </w:t>
      </w:r>
      <w:r w:rsidR="009D5185" w:rsidRPr="00442632">
        <w:rPr>
          <w:rFonts w:ascii="Arial" w:eastAsia="Times New Roman" w:hAnsi="Arial" w:cs="Arial"/>
          <w:color w:val="002060"/>
        </w:rPr>
        <w:t xml:space="preserve">been </w:t>
      </w:r>
      <w:r w:rsidRPr="00442632">
        <w:rPr>
          <w:rFonts w:ascii="Arial" w:eastAsia="Times New Roman" w:hAnsi="Arial" w:cs="Arial"/>
          <w:color w:val="002060"/>
        </w:rPr>
        <w:t xml:space="preserve">a welcome development, </w:t>
      </w:r>
      <w:r w:rsidR="009D5185" w:rsidRPr="00442632">
        <w:rPr>
          <w:rFonts w:ascii="Arial" w:eastAsia="Times New Roman" w:hAnsi="Arial" w:cs="Arial"/>
          <w:color w:val="002060"/>
        </w:rPr>
        <w:t xml:space="preserve">and it would be backward step to lose this focus, especially if application to the higher levels of TEF remains optional. </w:t>
      </w:r>
    </w:p>
    <w:p w:rsidR="00E458FA" w:rsidRPr="00442632" w:rsidRDefault="00007C30" w:rsidP="00290C7B">
      <w:pPr>
        <w:pStyle w:val="ListParagraph"/>
        <w:numPr>
          <w:ilvl w:val="1"/>
          <w:numId w:val="30"/>
        </w:numPr>
        <w:tabs>
          <w:tab w:val="left" w:pos="567"/>
        </w:tabs>
        <w:spacing w:after="288" w:line="240" w:lineRule="auto"/>
        <w:ind w:right="11"/>
        <w:rPr>
          <w:rFonts w:ascii="Arial" w:eastAsia="Times New Roman" w:hAnsi="Arial" w:cs="Arial"/>
          <w:color w:val="002060"/>
        </w:rPr>
      </w:pPr>
      <w:r w:rsidRPr="00442632">
        <w:rPr>
          <w:rFonts w:ascii="Arial" w:eastAsia="Times New Roman" w:hAnsi="Arial" w:cs="Arial"/>
          <w:color w:val="002060"/>
        </w:rPr>
        <w:t>At present, the criteria and definitions for higher levels</w:t>
      </w:r>
      <w:r w:rsidR="00290C7B">
        <w:rPr>
          <w:rFonts w:ascii="Arial" w:eastAsia="Times New Roman" w:hAnsi="Arial" w:cs="Arial"/>
          <w:color w:val="002060"/>
        </w:rPr>
        <w:t xml:space="preserve"> of TEF</w:t>
      </w:r>
      <w:r w:rsidRPr="00442632">
        <w:rPr>
          <w:rFonts w:ascii="Arial" w:eastAsia="Times New Roman" w:hAnsi="Arial" w:cs="Arial"/>
          <w:color w:val="002060"/>
        </w:rPr>
        <w:t xml:space="preserve"> lack detail. Great care must be taken in scoping these to ensure that we do not create a system </w:t>
      </w:r>
      <w:r w:rsidRPr="00442632">
        <w:rPr>
          <w:rFonts w:ascii="Arial" w:eastAsia="Times New Roman" w:hAnsi="Arial" w:cs="Arial"/>
          <w:color w:val="002060"/>
        </w:rPr>
        <w:lastRenderedPageBreak/>
        <w:t>where anything less than the highest level is considered inadequate, especially by prospective international students, who bring much needed income to invest in the experience of all students, and who enrich the educational experience for UK students preparing for future success in a global context.</w:t>
      </w:r>
    </w:p>
    <w:p w:rsidR="00E458FA" w:rsidRPr="00E458FA" w:rsidRDefault="00E458FA" w:rsidP="00E458FA">
      <w:pPr>
        <w:tabs>
          <w:tab w:val="left" w:pos="567"/>
        </w:tabs>
        <w:spacing w:after="288" w:line="240" w:lineRule="auto"/>
        <w:ind w:left="142" w:right="11"/>
        <w:rPr>
          <w:rFonts w:eastAsia="Times New Roman" w:cs="Arial"/>
          <w:bCs/>
          <w:szCs w:val="24"/>
        </w:rPr>
      </w:pPr>
      <w:r w:rsidRPr="00E458FA">
        <w:rPr>
          <w:rFonts w:eastAsia="Times New Roman" w:cs="Arial"/>
          <w:bCs/>
          <w:szCs w:val="24"/>
        </w:rPr>
        <w:t xml:space="preserve">Question 6: Do you agree with the proposed approach to TEF assessments on </w:t>
      </w:r>
    </w:p>
    <w:p w:rsidR="00E458FA" w:rsidRPr="00E458FA" w:rsidRDefault="00E458FA" w:rsidP="00E458FA">
      <w:pPr>
        <w:tabs>
          <w:tab w:val="left" w:pos="567"/>
        </w:tabs>
        <w:spacing w:after="288" w:line="240" w:lineRule="auto"/>
        <w:ind w:left="142" w:right="11"/>
        <w:rPr>
          <w:rFonts w:eastAsia="Times New Roman" w:cs="Arial"/>
          <w:bCs/>
          <w:szCs w:val="24"/>
        </w:rPr>
      </w:pPr>
      <w:r w:rsidRPr="00E458FA">
        <w:rPr>
          <w:rFonts w:eastAsia="Times New Roman" w:cs="Arial"/>
          <w:bCs/>
          <w:szCs w:val="24"/>
        </w:rPr>
        <w:t xml:space="preserve">Timing?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886334337"/>
          <w14:checkbox>
            <w14:checked w14:val="1"/>
            <w14:checkedState w14:val="2612" w14:font="Arial Unicode MS"/>
            <w14:uncheckedState w14:val="2610" w14:font="Arial Unicode MS"/>
          </w14:checkbox>
        </w:sdtPr>
        <w:sdtEndPr/>
        <w:sdtContent>
          <w:r w:rsidR="009D5185">
            <w:rPr>
              <w:rFonts w:ascii="MS Gothic" w:eastAsia="MS Gothic" w:cs="Times New Roman" w:hint="eastAsia"/>
              <w:szCs w:val="24"/>
            </w:rPr>
            <w:t>☒</w:t>
          </w:r>
        </w:sdtContent>
      </w:sdt>
      <w:r w:rsidRPr="00E458FA">
        <w:rPr>
          <w:rFonts w:eastAsia="Times New Roman" w:cs="Times New Roman"/>
          <w:szCs w:val="24"/>
        </w:rPr>
        <w:t xml:space="preserve"> </w:t>
      </w:r>
      <w:r w:rsidRPr="00D046FF">
        <w:rPr>
          <w:rFonts w:eastAsia="Times New Roman" w:cs="Times New Roman"/>
          <w:szCs w:val="24"/>
        </w:rPr>
        <w:t>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6156794"/>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346070134"/>
          <w14:checkbox>
            <w14:checked w14:val="0"/>
            <w14:checkedState w14:val="2612" w14:font="Arial Unicode MS"/>
            <w14:uncheckedState w14:val="2610" w14:font="Arial Unicode MS"/>
          </w14:checkbox>
        </w:sdtPr>
        <w:sdtEndPr/>
        <w:sdtContent>
          <w:r w:rsidR="009D5185">
            <w:rPr>
              <w:rFonts w:ascii="MS Gothic" w:eastAsia="MS Gothic" w:cs="Times New Roman" w:hint="eastAsia"/>
              <w:szCs w:val="24"/>
            </w:rPr>
            <w:t>☐</w:t>
          </w:r>
        </w:sdtContent>
      </w:sdt>
      <w:r w:rsidRPr="00E458FA">
        <w:rPr>
          <w:rFonts w:eastAsia="Times New Roman" w:cs="Times New Roman"/>
          <w:szCs w:val="24"/>
        </w:rPr>
        <w:t xml:space="preserve"> </w:t>
      </w:r>
      <w:proofErr w:type="gramStart"/>
      <w:r w:rsidRPr="009D5185">
        <w:rPr>
          <w:rFonts w:eastAsia="Times New Roman" w:cs="Times New Roman"/>
          <w:szCs w:val="24"/>
        </w:rPr>
        <w:t>Not</w:t>
      </w:r>
      <w:proofErr w:type="gramEnd"/>
      <w:r w:rsidRPr="009D5185">
        <w:rPr>
          <w:rFonts w:eastAsia="Times New Roman" w:cs="Times New Roman"/>
          <w:szCs w:val="24"/>
        </w:rPr>
        <w:t xml:space="preserve"> sure</w:t>
      </w:r>
    </w:p>
    <w:p w:rsidR="00E458FA" w:rsidRPr="00E458FA" w:rsidRDefault="00E458FA" w:rsidP="00E458FA">
      <w:pPr>
        <w:spacing w:after="288" w:line="240" w:lineRule="auto"/>
        <w:ind w:left="142"/>
        <w:rPr>
          <w:rFonts w:eastAsia="Times New Roman" w:cs="Arial"/>
          <w:bCs/>
          <w:szCs w:val="24"/>
        </w:rPr>
      </w:pPr>
      <w:r w:rsidRPr="00E458FA">
        <w:rPr>
          <w:rFonts w:eastAsia="Times New Roman" w:cs="Arial"/>
          <w:bCs/>
          <w:szCs w:val="24"/>
        </w:rPr>
        <w:t>Assessment panels?</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625459655"/>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7224971"/>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24324274"/>
          <w14:checkbox>
            <w14:checked w14:val="1"/>
            <w14:checkedState w14:val="2612" w14:font="Arial Unicode MS"/>
            <w14:uncheckedState w14:val="2610" w14:font="Arial Unicode MS"/>
          </w14:checkbox>
        </w:sdtPr>
        <w:sdtEndPr/>
        <w:sdtContent>
          <w:r w:rsidR="009D5185">
            <w:rPr>
              <w:rFonts w:ascii="MS Gothic" w:eastAsia="MS Gothic" w:cs="Times New Roman" w:hint="eastAsia"/>
              <w:szCs w:val="24"/>
            </w:rPr>
            <w:t>☒</w:t>
          </w:r>
        </w:sdtContent>
      </w:sdt>
      <w:r w:rsidRPr="00E458FA">
        <w:rPr>
          <w:rFonts w:eastAsia="Times New Roman" w:cs="Times New Roman"/>
          <w:szCs w:val="24"/>
        </w:rPr>
        <w:t xml:space="preserve"> </w:t>
      </w:r>
      <w:proofErr w:type="gramStart"/>
      <w:r w:rsidRPr="00D046FF">
        <w:rPr>
          <w:rFonts w:eastAsia="Times New Roman" w:cs="Times New Roman"/>
          <w:szCs w:val="24"/>
        </w:rPr>
        <w:t>Not</w:t>
      </w:r>
      <w:proofErr w:type="gramEnd"/>
      <w:r w:rsidRPr="00D046FF">
        <w:rPr>
          <w:rFonts w:eastAsia="Times New Roman" w:cs="Times New Roman"/>
          <w:szCs w:val="24"/>
        </w:rPr>
        <w:t xml:space="preserve"> sure</w:t>
      </w:r>
    </w:p>
    <w:p w:rsidR="00E458FA" w:rsidRPr="00E458FA" w:rsidRDefault="00E458FA" w:rsidP="00E458FA">
      <w:pPr>
        <w:spacing w:after="288" w:line="240" w:lineRule="auto"/>
        <w:ind w:left="142"/>
        <w:rPr>
          <w:rFonts w:eastAsia="Times New Roman" w:cs="Arial"/>
          <w:bCs/>
          <w:szCs w:val="24"/>
        </w:rPr>
      </w:pPr>
      <w:r w:rsidRPr="00E458FA">
        <w:rPr>
          <w:rFonts w:eastAsia="Times New Roman" w:cs="Arial"/>
          <w:bCs/>
          <w:szCs w:val="24"/>
        </w:rPr>
        <w:t xml:space="preserve"> </w:t>
      </w:r>
      <w:proofErr w:type="gramStart"/>
      <w:r w:rsidRPr="00E458FA">
        <w:rPr>
          <w:rFonts w:eastAsia="Times New Roman" w:cs="Arial"/>
          <w:bCs/>
          <w:szCs w:val="24"/>
        </w:rPr>
        <w:t>and</w:t>
      </w:r>
      <w:proofErr w:type="gramEnd"/>
      <w:r w:rsidRPr="00E458FA">
        <w:rPr>
          <w:rFonts w:eastAsia="Times New Roman" w:cs="Arial"/>
          <w:bCs/>
          <w:szCs w:val="24"/>
        </w:rPr>
        <w:t xml:space="preserve"> process?</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183208681"/>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1212049"/>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365754743"/>
          <w14:checkbox>
            <w14:checked w14:val="1"/>
            <w14:checkedState w14:val="2612" w14:font="Arial Unicode MS"/>
            <w14:uncheckedState w14:val="2610" w14:font="Arial Unicode MS"/>
          </w14:checkbox>
        </w:sdtPr>
        <w:sdtEndPr/>
        <w:sdtContent>
          <w:r w:rsidR="00D046FF">
            <w:rPr>
              <w:rFonts w:ascii="Arial Unicode MS" w:eastAsia="Arial Unicode MS" w:hAnsi="Arial Unicode MS" w:cs="Arial Unicode MS"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CB3966" w:rsidRDefault="00E458FA" w:rsidP="00E458FA">
      <w:pPr>
        <w:spacing w:after="288" w:line="240" w:lineRule="auto"/>
        <w:ind w:left="142"/>
        <w:rPr>
          <w:rFonts w:eastAsia="Times New Roman" w:cs="Times New Roman"/>
          <w:sz w:val="22"/>
        </w:rPr>
      </w:pPr>
      <w:r w:rsidRPr="00CB3966">
        <w:rPr>
          <w:rFonts w:eastAsia="Times New Roman" w:cs="Arial"/>
          <w:bCs/>
          <w:sz w:val="22"/>
        </w:rPr>
        <w:t xml:space="preserve">Please give reasons for your answer. </w:t>
      </w:r>
    </w:p>
    <w:p w:rsidR="00290C7B" w:rsidRPr="00CB3966" w:rsidRDefault="00C35771" w:rsidP="00290C7B">
      <w:pPr>
        <w:pStyle w:val="Default"/>
        <w:numPr>
          <w:ilvl w:val="0"/>
          <w:numId w:val="31"/>
        </w:numPr>
        <w:rPr>
          <w:rFonts w:eastAsia="Times New Roman"/>
          <w:bCs/>
          <w:iCs/>
          <w:color w:val="002060"/>
          <w:sz w:val="22"/>
        </w:rPr>
      </w:pPr>
      <w:r w:rsidRPr="00CB3966">
        <w:rPr>
          <w:rFonts w:eastAsia="Times New Roman" w:cs="Times New Roman"/>
          <w:bCs/>
          <w:iCs/>
          <w:color w:val="002060"/>
          <w:sz w:val="22"/>
          <w:szCs w:val="22"/>
        </w:rPr>
        <w:t>It is right to aspire to a system that is ‘</w:t>
      </w:r>
      <w:r w:rsidRPr="00CB3966">
        <w:rPr>
          <w:color w:val="002060"/>
          <w:sz w:val="22"/>
          <w:szCs w:val="22"/>
        </w:rPr>
        <w:t xml:space="preserve">simple in its processes, but robust in its judgements’. </w:t>
      </w:r>
    </w:p>
    <w:p w:rsidR="00C35771" w:rsidRPr="00CB3966" w:rsidRDefault="00D046FF" w:rsidP="00290C7B">
      <w:pPr>
        <w:pStyle w:val="Default"/>
        <w:numPr>
          <w:ilvl w:val="1"/>
          <w:numId w:val="31"/>
        </w:numPr>
        <w:rPr>
          <w:rFonts w:eastAsia="Times New Roman"/>
          <w:bCs/>
          <w:iCs/>
          <w:color w:val="002060"/>
          <w:sz w:val="22"/>
        </w:rPr>
      </w:pPr>
      <w:r w:rsidRPr="00CB3966">
        <w:rPr>
          <w:rFonts w:eastAsia="Times New Roman" w:cs="Times New Roman"/>
          <w:bCs/>
          <w:iCs/>
          <w:color w:val="002060"/>
          <w:sz w:val="22"/>
        </w:rPr>
        <w:t xml:space="preserve">We note, however, the ‘industry’ that has evolved in relation to the REF and we have no reason to believe that the same will not occur for the TEF. As </w:t>
      </w:r>
      <w:proofErr w:type="spellStart"/>
      <w:r w:rsidRPr="00CB3966">
        <w:rPr>
          <w:rFonts w:eastAsia="Times New Roman" w:cs="Times New Roman"/>
          <w:bCs/>
          <w:iCs/>
          <w:color w:val="002060"/>
          <w:sz w:val="22"/>
        </w:rPr>
        <w:t>Collini</w:t>
      </w:r>
      <w:proofErr w:type="spellEnd"/>
      <w:r w:rsidRPr="00CB3966">
        <w:rPr>
          <w:rFonts w:eastAsia="Times New Roman" w:cs="Times New Roman"/>
          <w:bCs/>
          <w:iCs/>
          <w:color w:val="002060"/>
          <w:sz w:val="22"/>
        </w:rPr>
        <w:t xml:space="preserve"> points out in his recent article in the London Review of Books (14</w:t>
      </w:r>
      <w:r w:rsidRPr="00CB3966">
        <w:rPr>
          <w:rFonts w:eastAsia="Times New Roman" w:cs="Times New Roman"/>
          <w:bCs/>
          <w:iCs/>
          <w:color w:val="002060"/>
          <w:sz w:val="22"/>
          <w:vertAlign w:val="superscript"/>
        </w:rPr>
        <w:t>th</w:t>
      </w:r>
      <w:r w:rsidRPr="00CB3966">
        <w:rPr>
          <w:rFonts w:eastAsia="Times New Roman" w:cs="Times New Roman"/>
          <w:bCs/>
          <w:iCs/>
          <w:color w:val="002060"/>
          <w:sz w:val="22"/>
        </w:rPr>
        <w:t xml:space="preserve"> January), this will detract from the aim of improving teaching quality, and when a great deal is at stake for an HEI both </w:t>
      </w:r>
      <w:proofErr w:type="spellStart"/>
      <w:r w:rsidRPr="00CB3966">
        <w:rPr>
          <w:rFonts w:eastAsia="Times New Roman" w:cs="Times New Roman"/>
          <w:bCs/>
          <w:iCs/>
          <w:color w:val="002060"/>
          <w:sz w:val="22"/>
        </w:rPr>
        <w:t>reputationally</w:t>
      </w:r>
      <w:proofErr w:type="spellEnd"/>
      <w:r w:rsidRPr="00CB3966">
        <w:rPr>
          <w:rFonts w:eastAsia="Times New Roman" w:cs="Times New Roman"/>
          <w:bCs/>
          <w:iCs/>
          <w:color w:val="002060"/>
          <w:sz w:val="22"/>
        </w:rPr>
        <w:t xml:space="preserve"> and financially, such behaviour is inevitable. It is the </w:t>
      </w:r>
      <w:r w:rsidRPr="00CB3966">
        <w:rPr>
          <w:rFonts w:eastAsia="Times New Roman"/>
          <w:bCs/>
          <w:iCs/>
          <w:color w:val="002060"/>
          <w:sz w:val="22"/>
        </w:rPr>
        <w:t>existence of the</w:t>
      </w:r>
      <w:r w:rsidR="00290C7B" w:rsidRPr="00CB3966">
        <w:rPr>
          <w:rFonts w:eastAsia="Times New Roman"/>
          <w:bCs/>
          <w:iCs/>
          <w:color w:val="002060"/>
          <w:sz w:val="22"/>
        </w:rPr>
        <w:t xml:space="preserve"> system that drives this behaviour, and efforts to discourage it within HEIs are unlikely to succeed.</w:t>
      </w:r>
    </w:p>
    <w:p w:rsidR="00C35771" w:rsidRPr="00290C7B" w:rsidRDefault="00C35771" w:rsidP="00290C7B">
      <w:pPr>
        <w:pStyle w:val="Default"/>
        <w:rPr>
          <w:color w:val="002060"/>
          <w:sz w:val="22"/>
          <w:szCs w:val="22"/>
        </w:rPr>
      </w:pPr>
    </w:p>
    <w:p w:rsidR="00290C7B" w:rsidRPr="00290C7B" w:rsidRDefault="009D5185" w:rsidP="00290C7B">
      <w:pPr>
        <w:pStyle w:val="ListParagraph"/>
        <w:numPr>
          <w:ilvl w:val="0"/>
          <w:numId w:val="31"/>
        </w:numPr>
        <w:spacing w:after="0" w:line="240" w:lineRule="auto"/>
        <w:ind w:left="714" w:hanging="357"/>
        <w:contextualSpacing w:val="0"/>
        <w:rPr>
          <w:rFonts w:ascii="Arial" w:eastAsia="Times New Roman" w:hAnsi="Arial" w:cs="Arial"/>
          <w:bCs/>
          <w:iCs/>
          <w:color w:val="002060"/>
        </w:rPr>
      </w:pPr>
      <w:r w:rsidRPr="00290C7B">
        <w:rPr>
          <w:rFonts w:ascii="Arial" w:eastAsia="Times New Roman" w:hAnsi="Arial" w:cs="Arial"/>
          <w:bCs/>
          <w:iCs/>
          <w:color w:val="0F243E" w:themeColor="text2" w:themeShade="80"/>
        </w:rPr>
        <w:t xml:space="preserve">Timing: Annual assessments would be onerous and counterproductive, diverting excessive effort into the assessment process and away from teaching and </w:t>
      </w:r>
      <w:r w:rsidR="00442632" w:rsidRPr="00290C7B">
        <w:rPr>
          <w:rFonts w:ascii="Arial" w:eastAsia="Times New Roman" w:hAnsi="Arial" w:cs="Arial"/>
          <w:bCs/>
          <w:iCs/>
          <w:color w:val="0F243E" w:themeColor="text2" w:themeShade="80"/>
        </w:rPr>
        <w:t xml:space="preserve">supporting students’ learning. </w:t>
      </w:r>
    </w:p>
    <w:p w:rsidR="00290C7B" w:rsidRDefault="00442632" w:rsidP="00290C7B">
      <w:pPr>
        <w:pStyle w:val="ListParagraph"/>
        <w:numPr>
          <w:ilvl w:val="1"/>
          <w:numId w:val="31"/>
        </w:numPr>
        <w:spacing w:after="0" w:line="240" w:lineRule="auto"/>
        <w:contextualSpacing w:val="0"/>
        <w:rPr>
          <w:rFonts w:ascii="Arial" w:eastAsia="Times New Roman" w:hAnsi="Arial" w:cs="Arial"/>
          <w:bCs/>
          <w:iCs/>
          <w:color w:val="002060"/>
        </w:rPr>
      </w:pPr>
      <w:r w:rsidRPr="00290C7B">
        <w:rPr>
          <w:rFonts w:ascii="Arial" w:eastAsia="Times New Roman" w:hAnsi="Arial" w:cs="Arial"/>
          <w:bCs/>
          <w:iCs/>
          <w:color w:val="0F243E" w:themeColor="text2" w:themeShade="80"/>
        </w:rPr>
        <w:t xml:space="preserve">A cyclical review schedule with five-yearly intervals and </w:t>
      </w:r>
      <w:r w:rsidR="009D5185" w:rsidRPr="00290C7B">
        <w:rPr>
          <w:rFonts w:ascii="Arial" w:eastAsia="Times New Roman" w:hAnsi="Arial" w:cs="Arial"/>
          <w:bCs/>
          <w:iCs/>
          <w:color w:val="0F243E" w:themeColor="text2" w:themeShade="80"/>
        </w:rPr>
        <w:t xml:space="preserve">the option for institutions to apply for higher levels </w:t>
      </w:r>
      <w:r w:rsidR="009D5185" w:rsidRPr="00290C7B">
        <w:rPr>
          <w:rFonts w:ascii="Arial" w:eastAsia="Times New Roman" w:hAnsi="Arial" w:cs="Arial"/>
          <w:bCs/>
          <w:iCs/>
          <w:color w:val="002060"/>
        </w:rPr>
        <w:t>sooner (after 3 years) seem</w:t>
      </w:r>
      <w:r w:rsidRPr="00290C7B">
        <w:rPr>
          <w:rFonts w:ascii="Arial" w:eastAsia="Times New Roman" w:hAnsi="Arial" w:cs="Arial"/>
          <w:bCs/>
          <w:iCs/>
          <w:color w:val="002060"/>
        </w:rPr>
        <w:t>s</w:t>
      </w:r>
      <w:r w:rsidR="009D5185" w:rsidRPr="00290C7B">
        <w:rPr>
          <w:rFonts w:ascii="Arial" w:eastAsia="Times New Roman" w:hAnsi="Arial" w:cs="Arial"/>
          <w:bCs/>
          <w:iCs/>
          <w:color w:val="002060"/>
        </w:rPr>
        <w:t xml:space="preserve"> appropriate.</w:t>
      </w:r>
      <w:r w:rsidRPr="00290C7B">
        <w:rPr>
          <w:rFonts w:ascii="Arial" w:eastAsia="Times New Roman" w:hAnsi="Arial" w:cs="Arial"/>
          <w:bCs/>
          <w:iCs/>
          <w:color w:val="002060"/>
        </w:rPr>
        <w:t xml:space="preserve"> </w:t>
      </w:r>
    </w:p>
    <w:p w:rsidR="00E458FA" w:rsidRPr="00CB3966" w:rsidRDefault="00442632" w:rsidP="00290C7B">
      <w:pPr>
        <w:pStyle w:val="ListParagraph"/>
        <w:numPr>
          <w:ilvl w:val="1"/>
          <w:numId w:val="31"/>
        </w:numPr>
        <w:spacing w:after="288" w:line="240" w:lineRule="auto"/>
        <w:contextualSpacing w:val="0"/>
        <w:rPr>
          <w:rFonts w:ascii="Arial" w:eastAsia="Times New Roman" w:hAnsi="Arial" w:cs="Arial"/>
          <w:bCs/>
          <w:iCs/>
          <w:color w:val="002060"/>
        </w:rPr>
      </w:pPr>
      <w:r w:rsidRPr="00290C7B">
        <w:rPr>
          <w:rFonts w:ascii="Arial" w:eastAsia="Times New Roman" w:hAnsi="Arial" w:cs="Arial"/>
          <w:bCs/>
          <w:iCs/>
          <w:color w:val="002060"/>
        </w:rPr>
        <w:t xml:space="preserve">The period of the cycle should align appropriately with QA review so as not to </w:t>
      </w:r>
      <w:r w:rsidRPr="00CB3966">
        <w:rPr>
          <w:rFonts w:ascii="Arial" w:eastAsia="Times New Roman" w:hAnsi="Arial" w:cs="Arial"/>
          <w:bCs/>
          <w:iCs/>
          <w:color w:val="002060"/>
        </w:rPr>
        <w:t>place undue burden on providers.</w:t>
      </w:r>
      <w:r w:rsidR="00D046FF" w:rsidRPr="00CB3966">
        <w:rPr>
          <w:rFonts w:ascii="Arial" w:eastAsia="Times New Roman" w:hAnsi="Arial" w:cs="Arial"/>
          <w:bCs/>
          <w:iCs/>
          <w:color w:val="002060"/>
        </w:rPr>
        <w:t xml:space="preserve"> </w:t>
      </w:r>
    </w:p>
    <w:p w:rsidR="00290C7B" w:rsidRPr="00CB3966" w:rsidRDefault="00C35771" w:rsidP="00290C7B">
      <w:pPr>
        <w:pStyle w:val="ListParagraph"/>
        <w:numPr>
          <w:ilvl w:val="0"/>
          <w:numId w:val="31"/>
        </w:numPr>
        <w:spacing w:after="0" w:line="240" w:lineRule="auto"/>
        <w:ind w:left="714" w:hanging="357"/>
        <w:contextualSpacing w:val="0"/>
        <w:rPr>
          <w:rFonts w:ascii="Arial" w:eastAsia="Times New Roman" w:hAnsi="Arial" w:cs="Arial"/>
          <w:bCs/>
          <w:iCs/>
          <w:color w:val="002060"/>
        </w:rPr>
      </w:pPr>
      <w:r w:rsidRPr="00CB3966">
        <w:rPr>
          <w:rFonts w:ascii="Arial" w:eastAsia="Times New Roman" w:hAnsi="Arial" w:cs="Arial"/>
          <w:bCs/>
          <w:iCs/>
          <w:color w:val="002060"/>
        </w:rPr>
        <w:t>Peer review via assessment panels will be vital if the TEF is to gain credibility and trust with the sector.</w:t>
      </w:r>
      <w:r w:rsidR="00C12A43" w:rsidRPr="00CB3966">
        <w:rPr>
          <w:rFonts w:ascii="Arial" w:eastAsia="Times New Roman" w:hAnsi="Arial" w:cs="Arial"/>
          <w:bCs/>
          <w:iCs/>
          <w:color w:val="002060"/>
        </w:rPr>
        <w:t xml:space="preserve"> </w:t>
      </w:r>
    </w:p>
    <w:p w:rsidR="003A0F5A" w:rsidRPr="00CB3966" w:rsidRDefault="00C12A43" w:rsidP="003A0F5A">
      <w:pPr>
        <w:pStyle w:val="ListParagraph"/>
        <w:numPr>
          <w:ilvl w:val="0"/>
          <w:numId w:val="31"/>
        </w:numPr>
        <w:spacing w:after="0" w:line="240" w:lineRule="auto"/>
        <w:contextualSpacing w:val="0"/>
        <w:rPr>
          <w:rFonts w:ascii="Arial" w:eastAsia="Times New Roman" w:hAnsi="Arial" w:cs="Arial"/>
          <w:bCs/>
          <w:iCs/>
          <w:color w:val="002060"/>
        </w:rPr>
      </w:pPr>
      <w:r w:rsidRPr="00CB3966">
        <w:rPr>
          <w:rFonts w:ascii="Arial" w:eastAsia="Times New Roman" w:hAnsi="Arial" w:cs="Arial"/>
          <w:bCs/>
          <w:iCs/>
          <w:color w:val="002060"/>
        </w:rPr>
        <w:t xml:space="preserve">The membership of these panels will be critical for both the credibility and robustness of the TEF. </w:t>
      </w:r>
    </w:p>
    <w:p w:rsidR="003A0F5A" w:rsidRPr="00CB3966" w:rsidRDefault="003A0F5A" w:rsidP="003A0F5A">
      <w:pPr>
        <w:pStyle w:val="ListParagraph"/>
        <w:numPr>
          <w:ilvl w:val="1"/>
          <w:numId w:val="31"/>
        </w:numPr>
        <w:spacing w:after="0" w:line="240" w:lineRule="auto"/>
        <w:contextualSpacing w:val="0"/>
        <w:rPr>
          <w:rFonts w:ascii="Arial" w:eastAsia="Times New Roman" w:hAnsi="Arial" w:cs="Arial"/>
          <w:bCs/>
          <w:iCs/>
          <w:color w:val="002060"/>
        </w:rPr>
      </w:pPr>
      <w:r w:rsidRPr="00CB3966">
        <w:rPr>
          <w:rFonts w:ascii="Arial" w:eastAsia="Times New Roman" w:hAnsi="Arial" w:cs="Arial"/>
          <w:bCs/>
          <w:iCs/>
          <w:color w:val="002060"/>
        </w:rPr>
        <w:t>Although they are important stakeholders, and should be represented, employers and students may not have a deep understanding of effective pedagogy and other factors that influence teaching and learning practices in higher education.</w:t>
      </w:r>
    </w:p>
    <w:p w:rsidR="003A0F5A" w:rsidRPr="00CB3966" w:rsidRDefault="003A0F5A" w:rsidP="003A0F5A">
      <w:pPr>
        <w:pStyle w:val="ListParagraph"/>
        <w:numPr>
          <w:ilvl w:val="1"/>
          <w:numId w:val="31"/>
        </w:numPr>
        <w:spacing w:after="0" w:line="240" w:lineRule="auto"/>
        <w:contextualSpacing w:val="0"/>
        <w:rPr>
          <w:rFonts w:ascii="Arial" w:eastAsia="Times New Roman" w:hAnsi="Arial" w:cs="Arial"/>
          <w:bCs/>
          <w:iCs/>
          <w:color w:val="002060"/>
        </w:rPr>
      </w:pPr>
      <w:r w:rsidRPr="00CB3966">
        <w:rPr>
          <w:rFonts w:ascii="Arial" w:eastAsia="Times New Roman" w:hAnsi="Arial" w:cs="Arial"/>
          <w:bCs/>
          <w:iCs/>
          <w:color w:val="002060"/>
        </w:rPr>
        <w:t xml:space="preserve">The panel members selected for their teaching knowledge must have </w:t>
      </w:r>
      <w:r w:rsidRPr="00CB3966">
        <w:rPr>
          <w:rFonts w:ascii="Arial" w:hAnsi="Arial" w:cs="Arial"/>
          <w:color w:val="002060"/>
        </w:rPr>
        <w:t xml:space="preserve">sufficient experience and expertise to undertake the role.  A nomination </w:t>
      </w:r>
      <w:r w:rsidRPr="00CB3966">
        <w:rPr>
          <w:rFonts w:ascii="Arial" w:hAnsi="Arial" w:cs="Arial"/>
          <w:color w:val="002060"/>
        </w:rPr>
        <w:lastRenderedPageBreak/>
        <w:t xml:space="preserve">system through the professional and learned societies akin to that used for the REF would ensure appropriate selection </w:t>
      </w:r>
      <w:proofErr w:type="gramStart"/>
      <w:r w:rsidRPr="00CB3966">
        <w:rPr>
          <w:rFonts w:ascii="Arial" w:hAnsi="Arial" w:cs="Arial"/>
          <w:color w:val="002060"/>
        </w:rPr>
        <w:t>of  such</w:t>
      </w:r>
      <w:proofErr w:type="gramEnd"/>
      <w:r w:rsidRPr="00CB3966">
        <w:rPr>
          <w:rFonts w:ascii="Arial" w:hAnsi="Arial" w:cs="Arial"/>
          <w:color w:val="002060"/>
        </w:rPr>
        <w:t xml:space="preserve"> ‘peers’.</w:t>
      </w:r>
    </w:p>
    <w:p w:rsidR="00E458FA" w:rsidRPr="00CB3966" w:rsidRDefault="00C12A43" w:rsidP="00290C7B">
      <w:pPr>
        <w:pStyle w:val="ListParagraph"/>
        <w:numPr>
          <w:ilvl w:val="1"/>
          <w:numId w:val="31"/>
        </w:numPr>
        <w:spacing w:after="288" w:line="240" w:lineRule="auto"/>
        <w:contextualSpacing w:val="0"/>
        <w:rPr>
          <w:rFonts w:ascii="Arial" w:eastAsia="Times New Roman" w:hAnsi="Arial" w:cs="Arial"/>
          <w:bCs/>
          <w:iCs/>
          <w:color w:val="002060"/>
        </w:rPr>
      </w:pPr>
      <w:r w:rsidRPr="00CB3966">
        <w:rPr>
          <w:rFonts w:ascii="Arial" w:eastAsia="Times New Roman" w:hAnsi="Arial" w:cs="Arial"/>
          <w:bCs/>
          <w:iCs/>
          <w:color w:val="002060"/>
        </w:rPr>
        <w:t xml:space="preserve">We suggest that </w:t>
      </w:r>
      <w:r w:rsidR="0072753A" w:rsidRPr="00CB3966">
        <w:rPr>
          <w:rFonts w:ascii="Arial" w:eastAsia="Times New Roman" w:hAnsi="Arial" w:cs="Arial"/>
          <w:bCs/>
          <w:iCs/>
          <w:color w:val="002060"/>
        </w:rPr>
        <w:t>the national body of Principal Fellows of the HEA would offer an excellent pool of panel members. They have been recognised and accredited for their expertise and leadership in academic practice (something that even many senior HEI leaders lack).</w:t>
      </w:r>
    </w:p>
    <w:p w:rsidR="00C35771" w:rsidRPr="00290C7B" w:rsidRDefault="00C35771" w:rsidP="00290C7B">
      <w:pPr>
        <w:pStyle w:val="ListParagraph"/>
        <w:numPr>
          <w:ilvl w:val="0"/>
          <w:numId w:val="31"/>
        </w:numPr>
        <w:spacing w:after="288" w:line="240" w:lineRule="auto"/>
        <w:rPr>
          <w:rFonts w:ascii="Arial" w:eastAsia="Times New Roman" w:hAnsi="Arial" w:cs="Arial"/>
          <w:bCs/>
          <w:iCs/>
          <w:color w:val="002060"/>
        </w:rPr>
      </w:pPr>
      <w:r w:rsidRPr="00290C7B">
        <w:rPr>
          <w:rFonts w:ascii="Arial" w:eastAsia="Times New Roman" w:hAnsi="Arial" w:cs="Arial"/>
          <w:bCs/>
          <w:iCs/>
          <w:color w:val="002060"/>
        </w:rPr>
        <w:t xml:space="preserve">The proposed requirement to meet preconditions may simplify the process of the TEF itself, but could add to the administrative burden for providers. The preconditions proposed, however, are important, and we support the requirement that these should be met. </w:t>
      </w:r>
    </w:p>
    <w:p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Question 7: How can we minimise</w:t>
      </w:r>
      <w:r w:rsidR="00000F71">
        <w:rPr>
          <w:rFonts w:eastAsia="Times New Roman" w:cs="Times New Roman"/>
          <w:bCs/>
          <w:iCs/>
          <w:szCs w:val="24"/>
        </w:rPr>
        <w:t xml:space="preserve"> any administrative burdens on i</w:t>
      </w:r>
      <w:r w:rsidRPr="00E458FA">
        <w:rPr>
          <w:rFonts w:eastAsia="Times New Roman" w:cs="Times New Roman"/>
          <w:bCs/>
          <w:iCs/>
          <w:szCs w:val="24"/>
        </w:rPr>
        <w:t>nstitutions?  Please provide any evidence relating to the potential administrative costs and benefits to institutions of the proposals set out in this document.</w:t>
      </w:r>
    </w:p>
    <w:p w:rsidR="00290C7B" w:rsidRDefault="00442632" w:rsidP="00290C7B">
      <w:pPr>
        <w:pStyle w:val="ListParagraph"/>
        <w:numPr>
          <w:ilvl w:val="0"/>
          <w:numId w:val="33"/>
        </w:numPr>
        <w:spacing w:after="288" w:line="240" w:lineRule="auto"/>
        <w:ind w:left="499" w:hanging="357"/>
        <w:contextualSpacing w:val="0"/>
        <w:rPr>
          <w:rFonts w:ascii="Arial" w:eastAsia="Times New Roman" w:hAnsi="Arial" w:cs="Arial"/>
          <w:bCs/>
          <w:iCs/>
          <w:color w:val="002060"/>
        </w:rPr>
      </w:pPr>
      <w:r w:rsidRPr="00290C7B">
        <w:rPr>
          <w:rFonts w:ascii="Arial" w:eastAsia="Times New Roman" w:hAnsi="Arial" w:cs="Arial"/>
          <w:bCs/>
          <w:iCs/>
          <w:color w:val="002060"/>
        </w:rPr>
        <w:t xml:space="preserve">QA review should, as the criterion for the award of TEF level 1, be designed to support preparation of submissions for TEF levels 2 and higher, and could be subsumed as part of the TEF process, to avoid running two systems. </w:t>
      </w:r>
    </w:p>
    <w:p w:rsidR="00E458FA" w:rsidRPr="00290C7B" w:rsidRDefault="00442632" w:rsidP="00290C7B">
      <w:pPr>
        <w:pStyle w:val="ListParagraph"/>
        <w:numPr>
          <w:ilvl w:val="0"/>
          <w:numId w:val="33"/>
        </w:numPr>
        <w:spacing w:after="288" w:line="240" w:lineRule="auto"/>
        <w:ind w:left="499" w:hanging="357"/>
        <w:contextualSpacing w:val="0"/>
        <w:rPr>
          <w:rFonts w:ascii="Arial" w:eastAsia="Times New Roman" w:hAnsi="Arial" w:cs="Arial"/>
          <w:bCs/>
          <w:iCs/>
          <w:color w:val="002060"/>
        </w:rPr>
      </w:pPr>
      <w:r w:rsidRPr="00290C7B">
        <w:rPr>
          <w:rFonts w:ascii="Arial" w:eastAsia="Times New Roman" w:hAnsi="Arial" w:cs="Arial"/>
          <w:bCs/>
          <w:iCs/>
          <w:color w:val="002060"/>
        </w:rPr>
        <w:t>The option to apply to ‘upgrade’ the TEF level awarded in advance of the next QA review should not require the whole process to be repeated, but should build on evidence presented at the most recent QA review, and respond to recommendations made at that review.</w:t>
      </w:r>
    </w:p>
    <w:p w:rsidR="00194053" w:rsidRPr="00290C7B" w:rsidRDefault="00194053" w:rsidP="00290C7B">
      <w:pPr>
        <w:pStyle w:val="ListParagraph"/>
        <w:numPr>
          <w:ilvl w:val="0"/>
          <w:numId w:val="33"/>
        </w:numPr>
        <w:spacing w:after="288" w:line="240" w:lineRule="auto"/>
        <w:rPr>
          <w:rFonts w:ascii="Arial" w:eastAsia="Times New Roman" w:hAnsi="Arial" w:cs="Arial"/>
          <w:bCs/>
          <w:iCs/>
          <w:color w:val="002060"/>
        </w:rPr>
      </w:pPr>
      <w:r w:rsidRPr="00290C7B">
        <w:rPr>
          <w:rFonts w:ascii="Arial" w:eastAsia="Times New Roman" w:hAnsi="Arial" w:cs="Arial"/>
          <w:bCs/>
          <w:iCs/>
          <w:color w:val="002060"/>
        </w:rPr>
        <w:t>The proposal not to include visits as part of the review process will help to keep the administrative burden proportionate, as long as the evidence required in support of claims for excellence is not excessive (for example, samples may be requested as part of the assessment process, rather than comprehensive ‘evidence banks’ being prepared).</w:t>
      </w:r>
    </w:p>
    <w:p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 xml:space="preserve">Question 8: Do you agree with the proposed approach to differentiation and award as TEF develops over time?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739120124"/>
          <w14:checkbox>
            <w14:checked w14:val="1"/>
            <w14:checkedState w14:val="2612" w14:font="Arial Unicode MS"/>
            <w14:uncheckedState w14:val="2610" w14:font="Arial Unicode MS"/>
          </w14:checkbox>
        </w:sdtPr>
        <w:sdtEndPr/>
        <w:sdtContent>
          <w:r w:rsidR="00194053">
            <w:rPr>
              <w:rFonts w:ascii="Arial Unicode MS" w:eastAsia="Arial Unicode MS" w:hAnsi="Arial Unicode MS" w:cs="Arial Unicode MS"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2083635735"/>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563133339"/>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Please give reasons for your answer.</w:t>
      </w:r>
    </w:p>
    <w:p w:rsidR="00290C7B" w:rsidRPr="00176942" w:rsidRDefault="00A36B28" w:rsidP="00176942">
      <w:pPr>
        <w:pStyle w:val="ListParagraph"/>
        <w:numPr>
          <w:ilvl w:val="0"/>
          <w:numId w:val="34"/>
        </w:numPr>
        <w:tabs>
          <w:tab w:val="left" w:pos="567"/>
        </w:tabs>
        <w:spacing w:after="288" w:line="240" w:lineRule="auto"/>
        <w:ind w:left="499" w:right="11" w:hanging="357"/>
        <w:contextualSpacing w:val="0"/>
        <w:rPr>
          <w:rFonts w:ascii="Arial" w:hAnsi="Arial" w:cs="Arial"/>
          <w:color w:val="002060"/>
          <w:shd w:val="clear" w:color="auto" w:fill="FFFFFF"/>
        </w:rPr>
      </w:pPr>
      <w:r w:rsidRPr="00176942">
        <w:rPr>
          <w:rFonts w:ascii="Arial" w:hAnsi="Arial" w:cs="Arial"/>
          <w:color w:val="002060"/>
          <w:shd w:val="clear" w:color="auto" w:fill="FFFFFF"/>
        </w:rPr>
        <w:t xml:space="preserve">We agree that TEF </w:t>
      </w:r>
      <w:r w:rsidR="00290C7B" w:rsidRPr="00176942">
        <w:rPr>
          <w:rFonts w:ascii="Arial" w:hAnsi="Arial" w:cs="Arial"/>
          <w:color w:val="002060"/>
          <w:shd w:val="clear" w:color="auto" w:fill="FFFFFF"/>
        </w:rPr>
        <w:t>assessments</w:t>
      </w:r>
      <w:r w:rsidRPr="00176942">
        <w:rPr>
          <w:rFonts w:ascii="Arial" w:hAnsi="Arial" w:cs="Arial"/>
          <w:color w:val="002060"/>
          <w:shd w:val="clear" w:color="auto" w:fill="FFFFFF"/>
        </w:rPr>
        <w:t xml:space="preserve"> should be made at discipline or subject level if they are to be useful and relevant to students, parents and employers. </w:t>
      </w:r>
    </w:p>
    <w:p w:rsidR="00290C7B" w:rsidRPr="00176942" w:rsidRDefault="00290C7B" w:rsidP="00176942">
      <w:pPr>
        <w:pStyle w:val="ListParagraph"/>
        <w:numPr>
          <w:ilvl w:val="0"/>
          <w:numId w:val="34"/>
        </w:numPr>
        <w:tabs>
          <w:tab w:val="left" w:pos="567"/>
        </w:tabs>
        <w:spacing w:after="288" w:line="240" w:lineRule="auto"/>
        <w:ind w:left="499" w:right="11" w:hanging="357"/>
        <w:contextualSpacing w:val="0"/>
        <w:rPr>
          <w:rFonts w:ascii="Arial" w:hAnsi="Arial" w:cs="Arial"/>
          <w:color w:val="002060"/>
          <w:shd w:val="clear" w:color="auto" w:fill="FFFFFF"/>
        </w:rPr>
      </w:pPr>
      <w:r w:rsidRPr="00176942">
        <w:rPr>
          <w:rFonts w:ascii="Arial" w:hAnsi="Arial" w:cs="Arial"/>
          <w:color w:val="002060"/>
          <w:shd w:val="clear" w:color="auto" w:fill="FFFFFF"/>
        </w:rPr>
        <w:t xml:space="preserve">Aggregation of TEF scores </w:t>
      </w:r>
      <w:r w:rsidR="00A36B28" w:rsidRPr="00176942">
        <w:rPr>
          <w:rFonts w:ascii="Arial" w:hAnsi="Arial" w:cs="Arial"/>
          <w:color w:val="002060"/>
          <w:shd w:val="clear" w:color="auto" w:fill="FFFFFF"/>
        </w:rPr>
        <w:t xml:space="preserve">to produce an institutional score may have the unintended effect of producing ‘cliff edges’ and encouraging game-playing to ensure an institution reaches a particular level, especially if linked to fees. </w:t>
      </w:r>
    </w:p>
    <w:p w:rsidR="00E458FA" w:rsidRPr="00176942" w:rsidRDefault="00A36B28" w:rsidP="00176942">
      <w:pPr>
        <w:pStyle w:val="ListParagraph"/>
        <w:numPr>
          <w:ilvl w:val="0"/>
          <w:numId w:val="34"/>
        </w:numPr>
        <w:tabs>
          <w:tab w:val="left" w:pos="567"/>
        </w:tabs>
        <w:spacing w:after="288" w:line="240" w:lineRule="auto"/>
        <w:ind w:left="499" w:right="11" w:hanging="357"/>
        <w:contextualSpacing w:val="0"/>
        <w:rPr>
          <w:rFonts w:ascii="Arial" w:hAnsi="Arial" w:cs="Arial"/>
          <w:color w:val="002060"/>
          <w:shd w:val="clear" w:color="auto" w:fill="FFFFFF"/>
        </w:rPr>
      </w:pPr>
      <w:r w:rsidRPr="00176942">
        <w:rPr>
          <w:rFonts w:ascii="Arial" w:hAnsi="Arial" w:cs="Arial"/>
          <w:color w:val="002060"/>
          <w:shd w:val="clear" w:color="auto" w:fill="FFFFFF"/>
        </w:rPr>
        <w:t>Any approach to differentiation should allow institutions to play to their strengths but encourage the wider view of excellence that includes breadth, rather than a narrow focus on specific metrics that may be manipulated.</w:t>
      </w:r>
    </w:p>
    <w:p w:rsidR="00A36B28" w:rsidRPr="00176942" w:rsidRDefault="00A36B28" w:rsidP="00176942">
      <w:pPr>
        <w:pStyle w:val="ListParagraph"/>
        <w:numPr>
          <w:ilvl w:val="0"/>
          <w:numId w:val="34"/>
        </w:numPr>
        <w:tabs>
          <w:tab w:val="left" w:pos="567"/>
        </w:tabs>
        <w:spacing w:after="288" w:line="240" w:lineRule="auto"/>
        <w:ind w:left="499" w:right="11" w:hanging="357"/>
        <w:contextualSpacing w:val="0"/>
        <w:rPr>
          <w:rFonts w:ascii="Arial" w:eastAsia="Times New Roman" w:hAnsi="Arial" w:cs="Arial"/>
          <w:color w:val="002060"/>
        </w:rPr>
      </w:pPr>
      <w:r w:rsidRPr="00176942">
        <w:rPr>
          <w:rFonts w:ascii="Arial" w:hAnsi="Arial" w:cs="Arial"/>
          <w:color w:val="002060"/>
          <w:shd w:val="clear" w:color="auto" w:fill="FFFFFF"/>
        </w:rPr>
        <w:lastRenderedPageBreak/>
        <w:t xml:space="preserve">It is interesting to observe that while the proposals for the TEF include a small number of discreet categories, the government will encourage greater use of the GPA system </w:t>
      </w:r>
      <w:r w:rsidR="00290C7B" w:rsidRPr="00176942">
        <w:rPr>
          <w:rFonts w:ascii="Arial" w:hAnsi="Arial" w:cs="Arial"/>
          <w:color w:val="002060"/>
          <w:shd w:val="clear" w:color="auto" w:fill="FFFFFF"/>
        </w:rPr>
        <w:t xml:space="preserve">to augment </w:t>
      </w:r>
      <w:r w:rsidRPr="00176942">
        <w:rPr>
          <w:rFonts w:ascii="Arial" w:hAnsi="Arial" w:cs="Arial"/>
          <w:color w:val="002060"/>
          <w:shd w:val="clear" w:color="auto" w:fill="FFFFFF"/>
        </w:rPr>
        <w:t>degr</w:t>
      </w:r>
      <w:r w:rsidR="00176942" w:rsidRPr="00176942">
        <w:rPr>
          <w:rFonts w:ascii="Arial" w:hAnsi="Arial" w:cs="Arial"/>
          <w:color w:val="002060"/>
          <w:shd w:val="clear" w:color="auto" w:fill="FFFFFF"/>
        </w:rPr>
        <w:t>ee classifications for students.</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9: Do you agree with the proposed approach to incentives for the different types of provider?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95140120"/>
          <w14:checkbox>
            <w14:checked w14:val="1"/>
            <w14:checkedState w14:val="2612" w14:font="Arial Unicode MS"/>
            <w14:uncheckedState w14:val="2610" w14:font="Arial Unicode MS"/>
          </w14:checkbox>
        </w:sdtPr>
        <w:sdtEndPr/>
        <w:sdtContent>
          <w:r w:rsidR="00BC7EEA">
            <w:rPr>
              <w:rFonts w:ascii="Arial Unicode MS" w:eastAsia="Arial Unicode MS" w:hAnsi="Arial Unicode MS" w:cs="Arial Unicode MS"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716966"/>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75829569"/>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BC7EEA" w:rsidRPr="00176942" w:rsidRDefault="00BC7EEA" w:rsidP="00176942">
      <w:pPr>
        <w:pStyle w:val="ListParagraph"/>
        <w:numPr>
          <w:ilvl w:val="0"/>
          <w:numId w:val="35"/>
        </w:numPr>
        <w:tabs>
          <w:tab w:val="left" w:pos="567"/>
        </w:tabs>
        <w:spacing w:after="288" w:line="240" w:lineRule="auto"/>
        <w:ind w:left="499" w:right="11" w:hanging="357"/>
        <w:contextualSpacing w:val="0"/>
        <w:rPr>
          <w:rFonts w:ascii="Arial" w:eastAsia="Times New Roman" w:hAnsi="Arial" w:cs="Arial"/>
          <w:color w:val="002060"/>
        </w:rPr>
      </w:pPr>
      <w:r w:rsidRPr="00176942">
        <w:rPr>
          <w:rFonts w:ascii="Arial" w:hAnsi="Arial" w:cs="Arial"/>
          <w:color w:val="002060"/>
          <w:shd w:val="clear" w:color="auto" w:fill="FFFFFF"/>
        </w:rPr>
        <w:t xml:space="preserve">It is important to fairly balance available funding between </w:t>
      </w:r>
      <w:r w:rsidR="0048369B" w:rsidRPr="00176942">
        <w:rPr>
          <w:rFonts w:ascii="Arial" w:hAnsi="Arial" w:cs="Arial"/>
          <w:color w:val="002060"/>
          <w:shd w:val="clear" w:color="auto" w:fill="FFFFFF"/>
        </w:rPr>
        <w:t>all HE providers</w:t>
      </w:r>
      <w:r w:rsidRPr="00176942">
        <w:rPr>
          <w:rFonts w:ascii="Arial" w:hAnsi="Arial" w:cs="Arial"/>
          <w:color w:val="002060"/>
          <w:shd w:val="clear" w:color="auto" w:fill="FFFFFF"/>
        </w:rPr>
        <w:t xml:space="preserve"> </w:t>
      </w:r>
      <w:r w:rsidR="009C6935" w:rsidRPr="00176942">
        <w:rPr>
          <w:rFonts w:ascii="Arial" w:hAnsi="Arial" w:cs="Arial"/>
          <w:color w:val="002060"/>
          <w:shd w:val="clear" w:color="auto" w:fill="FFFFFF"/>
        </w:rPr>
        <w:t xml:space="preserve">and to </w:t>
      </w:r>
      <w:r w:rsidRPr="00176942">
        <w:rPr>
          <w:rFonts w:ascii="Arial" w:hAnsi="Arial" w:cs="Arial"/>
          <w:color w:val="002060"/>
          <w:shd w:val="clear" w:color="auto" w:fill="FFFFFF"/>
        </w:rPr>
        <w:t>create healthy competition by exploring mechanisms that encourage all providers to reach for, and maintain the higher TEF awards without locking down fees to the benefit of a small number of existing providers.</w:t>
      </w:r>
    </w:p>
    <w:p w:rsidR="00176942" w:rsidRDefault="00BC7EEA" w:rsidP="00176942">
      <w:pPr>
        <w:pStyle w:val="ListParagraph"/>
        <w:numPr>
          <w:ilvl w:val="0"/>
          <w:numId w:val="35"/>
        </w:numPr>
        <w:tabs>
          <w:tab w:val="left" w:pos="567"/>
        </w:tabs>
        <w:spacing w:after="288" w:line="240" w:lineRule="auto"/>
        <w:ind w:left="499" w:right="11" w:hanging="357"/>
        <w:contextualSpacing w:val="0"/>
        <w:rPr>
          <w:rFonts w:ascii="Arial" w:hAnsi="Arial" w:cs="Arial"/>
          <w:color w:val="002060"/>
          <w:shd w:val="clear" w:color="auto" w:fill="FFFFFF"/>
        </w:rPr>
      </w:pPr>
      <w:r w:rsidRPr="00176942">
        <w:rPr>
          <w:rFonts w:ascii="Arial" w:hAnsi="Arial" w:cs="Arial"/>
          <w:color w:val="002060"/>
          <w:shd w:val="clear" w:color="auto" w:fill="FFFFFF"/>
        </w:rPr>
        <w:t>We would agree that any mechanism that allows universities to raise fees should be linked to the improvement of teaching quality standards. The</w:t>
      </w:r>
      <w:r w:rsidR="009C6935" w:rsidRPr="00176942">
        <w:rPr>
          <w:rFonts w:ascii="Arial" w:hAnsi="Arial" w:cs="Arial"/>
          <w:color w:val="002060"/>
          <w:shd w:val="clear" w:color="auto" w:fill="FFFFFF"/>
        </w:rPr>
        <w:t xml:space="preserve"> devil will be in the detail of how this is defined and measured, and whether a ‘one size fits all’ approach to measurement will actually result in a level playing field. </w:t>
      </w:r>
    </w:p>
    <w:p w:rsidR="00BC7EEA" w:rsidRPr="00176942" w:rsidRDefault="009C6935" w:rsidP="00176942">
      <w:pPr>
        <w:pStyle w:val="ListParagraph"/>
        <w:numPr>
          <w:ilvl w:val="0"/>
          <w:numId w:val="35"/>
        </w:numPr>
        <w:tabs>
          <w:tab w:val="left" w:pos="567"/>
        </w:tabs>
        <w:spacing w:after="288" w:line="240" w:lineRule="auto"/>
        <w:ind w:left="499" w:right="11" w:hanging="357"/>
        <w:contextualSpacing w:val="0"/>
        <w:rPr>
          <w:rFonts w:ascii="Arial" w:hAnsi="Arial" w:cs="Arial"/>
          <w:color w:val="002060"/>
          <w:shd w:val="clear" w:color="auto" w:fill="FFFFFF"/>
        </w:rPr>
      </w:pPr>
      <w:r w:rsidRPr="00176942">
        <w:rPr>
          <w:rFonts w:ascii="Arial" w:hAnsi="Arial" w:cs="Arial"/>
          <w:color w:val="002060"/>
          <w:shd w:val="clear" w:color="auto" w:fill="FFFFFF"/>
        </w:rPr>
        <w:t>The</w:t>
      </w:r>
      <w:r w:rsidR="00BC7EEA" w:rsidRPr="00176942">
        <w:rPr>
          <w:rFonts w:ascii="Arial" w:hAnsi="Arial" w:cs="Arial"/>
          <w:color w:val="002060"/>
          <w:shd w:val="clear" w:color="auto" w:fill="FFFFFF"/>
        </w:rPr>
        <w:t xml:space="preserve"> reality of managing rising real costs to meet students’ expectations with low inflation is proving very challenging for many institutions. Where there are few providers in a geographical area, students may be forced for economic reasons to live at home and attend their local university. If that university is unable to raise fees, the quality would inevitably fall with diminishing resources, resulting in erosion of standards and fewer real opportunities for students. It therefore seems sensible to expect all providers to achieve Level 1 and tie CPI to level 2 to promote stretch beyond the baseline.</w:t>
      </w:r>
    </w:p>
    <w:p w:rsidR="00E458FA" w:rsidRPr="00176942" w:rsidRDefault="00BC7EEA" w:rsidP="00176942">
      <w:pPr>
        <w:pStyle w:val="ListParagraph"/>
        <w:numPr>
          <w:ilvl w:val="0"/>
          <w:numId w:val="35"/>
        </w:numPr>
        <w:tabs>
          <w:tab w:val="left" w:pos="567"/>
        </w:tabs>
        <w:spacing w:after="288" w:line="240" w:lineRule="auto"/>
        <w:ind w:left="499" w:right="11" w:hanging="357"/>
        <w:contextualSpacing w:val="0"/>
        <w:rPr>
          <w:rFonts w:ascii="Arial" w:hAnsi="Arial" w:cs="Arial"/>
          <w:color w:val="002060"/>
          <w:shd w:val="clear" w:color="auto" w:fill="FFFFFF"/>
        </w:rPr>
      </w:pPr>
      <w:r w:rsidRPr="00176942">
        <w:rPr>
          <w:rFonts w:ascii="Arial" w:hAnsi="Arial" w:cs="Arial"/>
          <w:color w:val="002060"/>
          <w:shd w:val="clear" w:color="auto" w:fill="FFFFFF"/>
        </w:rPr>
        <w:t>The choice of metrics and how these might be differentially weighted for different types of providers will be critical. For providers that attract larger proportions of students from disadvantaged and BME backgrounds, measures of learning gain are arguably better indicators of teaching quality than employment destinations, and unless the metrics are used sensitively, some provid</w:t>
      </w:r>
      <w:r w:rsidR="009C6935" w:rsidRPr="00176942">
        <w:rPr>
          <w:rFonts w:ascii="Arial" w:hAnsi="Arial" w:cs="Arial"/>
          <w:color w:val="002060"/>
          <w:shd w:val="clear" w:color="auto" w:fill="FFFFFF"/>
        </w:rPr>
        <w:t>ers could be unfairly disadvantag</w:t>
      </w:r>
      <w:r w:rsidRPr="00176942">
        <w:rPr>
          <w:rFonts w:ascii="Arial" w:hAnsi="Arial" w:cs="Arial"/>
          <w:color w:val="002060"/>
          <w:shd w:val="clear" w:color="auto" w:fill="FFFFFF"/>
        </w:rPr>
        <w:t>ed, with the very groups at which t</w:t>
      </w:r>
      <w:r w:rsidR="009C6935" w:rsidRPr="00176942">
        <w:rPr>
          <w:rFonts w:ascii="Arial" w:hAnsi="Arial" w:cs="Arial"/>
          <w:color w:val="002060"/>
          <w:shd w:val="clear" w:color="auto" w:fill="FFFFFF"/>
        </w:rPr>
        <w:t>he TEF</w:t>
      </w:r>
      <w:r w:rsidRPr="00176942">
        <w:rPr>
          <w:rFonts w:ascii="Arial" w:hAnsi="Arial" w:cs="Arial"/>
          <w:color w:val="002060"/>
          <w:shd w:val="clear" w:color="auto" w:fill="FFFFFF"/>
        </w:rPr>
        <w:t xml:space="preserve"> proposals are aimed suffering as a result.</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10: Do you agree with the focus on teaching quality, learning environment, student outcomes and learning gain?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548266895"/>
          <w14:checkbox>
            <w14:checked w14:val="1"/>
            <w14:checkedState w14:val="2612" w14:font="Arial Unicode MS"/>
            <w14:uncheckedState w14:val="2610" w14:font="Arial Unicode MS"/>
          </w14:checkbox>
        </w:sdtPr>
        <w:sdtEndPr/>
        <w:sdtContent>
          <w:r w:rsidR="003F1EC7">
            <w:rPr>
              <w:rFonts w:ascii="Arial Unicode MS" w:eastAsia="Arial Unicode MS" w:hAnsi="Arial Unicode MS" w:cs="Arial Unicode MS"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77536797"/>
          <w14:checkbox>
            <w14:checked w14:val="0"/>
            <w14:checkedState w14:val="2612" w14:font="Arial Unicode MS"/>
            <w14:uncheckedState w14:val="2610" w14:font="Arial Unicode MS"/>
          </w14:checkbox>
        </w:sdtPr>
        <w:sdtEndPr/>
        <w:sdtContent>
          <w:r w:rsidR="003F1EC7">
            <w:rPr>
              <w:rFonts w:ascii="Arial Unicode MS" w:eastAsia="Arial Unicode MS" w:hAnsi="Arial Unicode MS" w:cs="Arial Unicode MS" w:hint="eastAsia"/>
              <w:szCs w:val="24"/>
            </w:rPr>
            <w:t>☐</w:t>
          </w:r>
        </w:sdtContent>
      </w:sdt>
      <w:r w:rsidRPr="00E458FA">
        <w:rPr>
          <w:rFonts w:eastAsia="Times New Roman" w:cs="Times New Roman"/>
          <w:szCs w:val="24"/>
        </w:rPr>
        <w:t xml:space="preserve"> </w:t>
      </w:r>
      <w:r w:rsidRPr="003F1EC7">
        <w:rPr>
          <w:rFonts w:eastAsia="Times New Roman" w:cs="Times New Roman"/>
          <w:szCs w:val="24"/>
        </w:rPr>
        <w:t>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258367697"/>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176942" w:rsidRDefault="00176942" w:rsidP="00176942">
      <w:pPr>
        <w:pStyle w:val="ListParagraph"/>
        <w:numPr>
          <w:ilvl w:val="0"/>
          <w:numId w:val="36"/>
        </w:numPr>
        <w:tabs>
          <w:tab w:val="left" w:pos="567"/>
        </w:tabs>
        <w:spacing w:after="288" w:line="240" w:lineRule="auto"/>
        <w:ind w:right="11"/>
        <w:rPr>
          <w:rFonts w:ascii="Arial" w:eastAsia="Times New Roman" w:hAnsi="Arial" w:cs="Arial"/>
          <w:color w:val="002060"/>
        </w:rPr>
      </w:pPr>
      <w:r>
        <w:rPr>
          <w:rFonts w:ascii="Arial" w:eastAsia="Times New Roman" w:hAnsi="Arial" w:cs="Arial"/>
          <w:color w:val="002060"/>
        </w:rPr>
        <w:t>This</w:t>
      </w:r>
      <w:r w:rsidR="003F1EC7" w:rsidRPr="00176942">
        <w:rPr>
          <w:rFonts w:ascii="Arial" w:eastAsia="Times New Roman" w:hAnsi="Arial" w:cs="Arial"/>
          <w:color w:val="002060"/>
        </w:rPr>
        <w:t xml:space="preserve"> is a very qualified ‘yes’. The</w:t>
      </w:r>
      <w:r w:rsidR="009D53E8" w:rsidRPr="00176942">
        <w:rPr>
          <w:rFonts w:ascii="Arial" w:eastAsia="Times New Roman" w:hAnsi="Arial" w:cs="Arial"/>
          <w:color w:val="002060"/>
        </w:rPr>
        <w:t xml:space="preserve"> definition of excellent</w:t>
      </w:r>
      <w:r w:rsidR="004F5BCE" w:rsidRPr="00176942">
        <w:rPr>
          <w:rFonts w:ascii="Arial" w:eastAsia="Times New Roman" w:hAnsi="Arial" w:cs="Arial"/>
          <w:color w:val="002060"/>
        </w:rPr>
        <w:t xml:space="preserve"> teaching</w:t>
      </w:r>
      <w:r w:rsidR="009D53E8" w:rsidRPr="00176942">
        <w:rPr>
          <w:rFonts w:ascii="Arial" w:eastAsia="Times New Roman" w:hAnsi="Arial" w:cs="Arial"/>
          <w:color w:val="002060"/>
        </w:rPr>
        <w:t xml:space="preserve"> – or even just effective teaching</w:t>
      </w:r>
      <w:r w:rsidR="004F5BCE" w:rsidRPr="00176942">
        <w:rPr>
          <w:rFonts w:ascii="Arial" w:eastAsia="Times New Roman" w:hAnsi="Arial" w:cs="Arial"/>
          <w:color w:val="002060"/>
        </w:rPr>
        <w:t xml:space="preserve"> -</w:t>
      </w:r>
      <w:r w:rsidR="009D53E8" w:rsidRPr="00176942">
        <w:rPr>
          <w:rFonts w:ascii="Arial" w:eastAsia="Times New Roman" w:hAnsi="Arial" w:cs="Arial"/>
          <w:color w:val="002060"/>
        </w:rPr>
        <w:t xml:space="preserve"> is slippery, contested, context-dependent, discipline-dependent and time-dependent. The green paper is vague on what is meant by ‘teaching quality’ or ‘teaching excellence’ beyond the suggest</w:t>
      </w:r>
      <w:r w:rsidR="004F5BCE" w:rsidRPr="00176942">
        <w:rPr>
          <w:rFonts w:ascii="Arial" w:eastAsia="Times New Roman" w:hAnsi="Arial" w:cs="Arial"/>
          <w:color w:val="002060"/>
        </w:rPr>
        <w:t>ion of a set of</w:t>
      </w:r>
      <w:r w:rsidR="009D53E8" w:rsidRPr="00176942">
        <w:rPr>
          <w:rFonts w:ascii="Arial" w:eastAsia="Times New Roman" w:hAnsi="Arial" w:cs="Arial"/>
          <w:color w:val="002060"/>
        </w:rPr>
        <w:t xml:space="preserve"> measures that are already available</w:t>
      </w:r>
      <w:r w:rsidR="004F5BCE" w:rsidRPr="00176942">
        <w:rPr>
          <w:rFonts w:ascii="Arial" w:eastAsia="Times New Roman" w:hAnsi="Arial" w:cs="Arial"/>
          <w:color w:val="002060"/>
        </w:rPr>
        <w:t>, but are recognised as limited proxies</w:t>
      </w:r>
      <w:r w:rsidR="009D53E8" w:rsidRPr="00176942">
        <w:rPr>
          <w:rFonts w:ascii="Arial" w:eastAsia="Times New Roman" w:hAnsi="Arial" w:cs="Arial"/>
          <w:color w:val="002060"/>
        </w:rPr>
        <w:t xml:space="preserve">. </w:t>
      </w:r>
      <w:r w:rsidR="004E3000" w:rsidRPr="00176942">
        <w:rPr>
          <w:rFonts w:ascii="Arial" w:eastAsia="Times New Roman" w:hAnsi="Arial" w:cs="Arial"/>
          <w:color w:val="002060"/>
        </w:rPr>
        <w:t>Teaching quality</w:t>
      </w:r>
      <w:r w:rsidR="009D53E8" w:rsidRPr="00176942">
        <w:rPr>
          <w:rFonts w:ascii="Arial" w:eastAsia="Times New Roman" w:hAnsi="Arial" w:cs="Arial"/>
          <w:color w:val="002060"/>
        </w:rPr>
        <w:t xml:space="preserve"> is far too complex to be measured by </w:t>
      </w:r>
      <w:r w:rsidR="004F5BCE" w:rsidRPr="00176942">
        <w:rPr>
          <w:rFonts w:ascii="Arial" w:eastAsia="Times New Roman" w:hAnsi="Arial" w:cs="Arial"/>
          <w:color w:val="002060"/>
        </w:rPr>
        <w:t xml:space="preserve">such </w:t>
      </w:r>
      <w:r w:rsidR="009D53E8" w:rsidRPr="00176942">
        <w:rPr>
          <w:rFonts w:ascii="Arial" w:eastAsia="Times New Roman" w:hAnsi="Arial" w:cs="Arial"/>
          <w:color w:val="002060"/>
        </w:rPr>
        <w:t xml:space="preserve">a small set of metrics. </w:t>
      </w:r>
    </w:p>
    <w:p w:rsidR="004E3000" w:rsidRPr="00176942" w:rsidRDefault="004F5BCE" w:rsidP="00176942">
      <w:pPr>
        <w:pStyle w:val="ListParagraph"/>
        <w:numPr>
          <w:ilvl w:val="0"/>
          <w:numId w:val="36"/>
        </w:numPr>
        <w:tabs>
          <w:tab w:val="left" w:pos="567"/>
        </w:tabs>
        <w:spacing w:after="288" w:line="240" w:lineRule="auto"/>
        <w:ind w:right="11"/>
        <w:rPr>
          <w:rFonts w:ascii="Arial" w:eastAsia="Times New Roman" w:hAnsi="Arial" w:cs="Arial"/>
          <w:color w:val="002060"/>
        </w:rPr>
      </w:pPr>
      <w:r w:rsidRPr="00176942">
        <w:rPr>
          <w:rFonts w:ascii="Arial" w:eastAsia="Times New Roman" w:hAnsi="Arial" w:cs="Arial"/>
          <w:color w:val="002060"/>
        </w:rPr>
        <w:lastRenderedPageBreak/>
        <w:t>Furthermore, s</w:t>
      </w:r>
      <w:r w:rsidR="009D53E8" w:rsidRPr="00176942">
        <w:rPr>
          <w:rFonts w:ascii="Arial" w:eastAsia="Times New Roman" w:hAnsi="Arial" w:cs="Arial"/>
          <w:color w:val="002060"/>
        </w:rPr>
        <w:t xml:space="preserve">tudent outcomes and learning gain are influenced by multiple factors, many outside the control of an HEI. </w:t>
      </w:r>
      <w:r w:rsidRPr="00176942">
        <w:rPr>
          <w:rFonts w:ascii="Arial" w:eastAsia="Times New Roman" w:hAnsi="Arial" w:cs="Arial"/>
          <w:color w:val="002060"/>
        </w:rPr>
        <w:t xml:space="preserve">For this reason, it is difficult to </w:t>
      </w:r>
      <w:r w:rsidR="003F1EC7" w:rsidRPr="00176942">
        <w:rPr>
          <w:rFonts w:ascii="Arial" w:eastAsia="Times New Roman" w:hAnsi="Arial" w:cs="Arial"/>
          <w:color w:val="002060"/>
        </w:rPr>
        <w:t xml:space="preserve">fully </w:t>
      </w:r>
      <w:r w:rsidRPr="00176942">
        <w:rPr>
          <w:rFonts w:ascii="Arial" w:eastAsia="Times New Roman" w:hAnsi="Arial" w:cs="Arial"/>
          <w:color w:val="002060"/>
        </w:rPr>
        <w:t>support this focus as it is proposed.</w:t>
      </w:r>
    </w:p>
    <w:p w:rsidR="009D53E8" w:rsidRPr="00176942" w:rsidRDefault="009D53E8" w:rsidP="00176942">
      <w:pPr>
        <w:pStyle w:val="ListParagraph"/>
        <w:numPr>
          <w:ilvl w:val="0"/>
          <w:numId w:val="36"/>
        </w:numPr>
        <w:tabs>
          <w:tab w:val="left" w:pos="567"/>
        </w:tabs>
        <w:spacing w:after="288" w:line="240" w:lineRule="auto"/>
        <w:ind w:right="11"/>
        <w:rPr>
          <w:rFonts w:ascii="Arial" w:eastAsia="Times New Roman" w:hAnsi="Arial" w:cs="Arial"/>
          <w:color w:val="002060"/>
        </w:rPr>
      </w:pPr>
      <w:r w:rsidRPr="00176942">
        <w:rPr>
          <w:rFonts w:ascii="Arial" w:eastAsia="Times New Roman" w:hAnsi="Arial" w:cs="Arial"/>
          <w:color w:val="002060"/>
        </w:rPr>
        <w:t xml:space="preserve">There </w:t>
      </w:r>
      <w:r w:rsidR="004E3000" w:rsidRPr="00176942">
        <w:rPr>
          <w:rFonts w:ascii="Arial" w:eastAsia="Times New Roman" w:hAnsi="Arial" w:cs="Arial"/>
          <w:color w:val="002060"/>
        </w:rPr>
        <w:t>is</w:t>
      </w:r>
      <w:r w:rsidR="004F5BCE" w:rsidRPr="00176942">
        <w:rPr>
          <w:rFonts w:ascii="Arial" w:eastAsia="Times New Roman" w:hAnsi="Arial" w:cs="Arial"/>
          <w:color w:val="002060"/>
        </w:rPr>
        <w:t xml:space="preserve"> also a</w:t>
      </w:r>
      <w:r w:rsidR="004E3000" w:rsidRPr="00176942">
        <w:rPr>
          <w:rFonts w:ascii="Arial" w:eastAsia="Times New Roman" w:hAnsi="Arial" w:cs="Arial"/>
          <w:color w:val="002060"/>
        </w:rPr>
        <w:t xml:space="preserve"> risk that a focus on student outcomes and learning gain</w:t>
      </w:r>
      <w:r w:rsidRPr="00176942">
        <w:rPr>
          <w:rFonts w:ascii="Arial" w:eastAsia="Times New Roman" w:hAnsi="Arial" w:cs="Arial"/>
          <w:color w:val="002060"/>
        </w:rPr>
        <w:t xml:space="preserve"> will result in further grade inflation or ‘teaching to the test’, though the inclusion of graduate employment data should mitigate this to some extent.</w:t>
      </w:r>
      <w:r w:rsidR="004E3000" w:rsidRPr="00176942">
        <w:rPr>
          <w:rFonts w:ascii="Arial" w:eastAsia="Times New Roman" w:hAnsi="Arial" w:cs="Arial"/>
          <w:color w:val="002060"/>
        </w:rPr>
        <w:t xml:space="preserve"> The active involvement of employers in curriculum, assessment and learning design will be essential if the desired </w:t>
      </w:r>
      <w:r w:rsidR="00B37AB9" w:rsidRPr="00176942">
        <w:rPr>
          <w:rFonts w:ascii="Arial" w:eastAsia="Times New Roman" w:hAnsi="Arial" w:cs="Arial"/>
          <w:color w:val="002060"/>
        </w:rPr>
        <w:t>quality</w:t>
      </w:r>
      <w:r w:rsidR="004E3000" w:rsidRPr="00176942">
        <w:rPr>
          <w:rFonts w:ascii="Arial" w:eastAsia="Times New Roman" w:hAnsi="Arial" w:cs="Arial"/>
          <w:color w:val="002060"/>
        </w:rPr>
        <w:t xml:space="preserve"> of learning gain is to be achieved.</w:t>
      </w:r>
    </w:p>
    <w:p w:rsidR="00E458FA" w:rsidRPr="00176942" w:rsidRDefault="009D53E8" w:rsidP="00176942">
      <w:pPr>
        <w:pStyle w:val="ListParagraph"/>
        <w:numPr>
          <w:ilvl w:val="0"/>
          <w:numId w:val="36"/>
        </w:numPr>
        <w:tabs>
          <w:tab w:val="left" w:pos="567"/>
        </w:tabs>
        <w:spacing w:after="288" w:line="240" w:lineRule="auto"/>
        <w:ind w:right="11"/>
        <w:rPr>
          <w:rFonts w:ascii="Arial" w:eastAsia="Times New Roman" w:hAnsi="Arial" w:cs="Arial"/>
          <w:color w:val="002060"/>
        </w:rPr>
      </w:pPr>
      <w:r w:rsidRPr="00176942">
        <w:rPr>
          <w:rFonts w:ascii="Arial" w:eastAsia="Times New Roman" w:hAnsi="Arial" w:cs="Arial"/>
          <w:color w:val="002060"/>
        </w:rPr>
        <w:t>A focus on improving the learning environment is welcomed, as is the desire to restore better parity of esteem between teaching and research in higher edu</w:t>
      </w:r>
      <w:r w:rsidR="004E3000" w:rsidRPr="00176942">
        <w:rPr>
          <w:rFonts w:ascii="Arial" w:eastAsia="Times New Roman" w:hAnsi="Arial" w:cs="Arial"/>
          <w:color w:val="002060"/>
        </w:rPr>
        <w:t xml:space="preserve">cation. It is our view that an improvement in the status of teaching in </w:t>
      </w:r>
      <w:proofErr w:type="gramStart"/>
      <w:r w:rsidR="004E3000" w:rsidRPr="00176942">
        <w:rPr>
          <w:rFonts w:ascii="Arial" w:eastAsia="Times New Roman" w:hAnsi="Arial" w:cs="Arial"/>
          <w:color w:val="002060"/>
        </w:rPr>
        <w:t>HE</w:t>
      </w:r>
      <w:proofErr w:type="gramEnd"/>
      <w:r w:rsidR="004E3000" w:rsidRPr="00176942">
        <w:rPr>
          <w:rFonts w:ascii="Arial" w:eastAsia="Times New Roman" w:hAnsi="Arial" w:cs="Arial"/>
          <w:color w:val="002060"/>
        </w:rPr>
        <w:t xml:space="preserve"> could be the single most powerful driver of teaching quality enhancement at the individual, programme and departmental levels.</w:t>
      </w:r>
    </w:p>
    <w:p w:rsidR="00176942" w:rsidRPr="00176942" w:rsidRDefault="006474A9" w:rsidP="00176942">
      <w:pPr>
        <w:pStyle w:val="ListParagraph"/>
        <w:numPr>
          <w:ilvl w:val="0"/>
          <w:numId w:val="36"/>
        </w:numPr>
        <w:tabs>
          <w:tab w:val="left" w:pos="567"/>
        </w:tabs>
        <w:spacing w:after="288" w:line="240" w:lineRule="auto"/>
        <w:ind w:right="11"/>
        <w:rPr>
          <w:rFonts w:ascii="Arial" w:eastAsia="Times New Roman" w:hAnsi="Arial" w:cs="Arial"/>
          <w:color w:val="002060"/>
        </w:rPr>
      </w:pPr>
      <w:r>
        <w:rPr>
          <w:rFonts w:ascii="Arial" w:hAnsi="Arial" w:cs="Arial"/>
          <w:color w:val="002060"/>
          <w:shd w:val="clear" w:color="auto" w:fill="FFFFFF"/>
        </w:rPr>
        <w:t>L</w:t>
      </w:r>
      <w:r w:rsidR="003F1EC7" w:rsidRPr="00176942">
        <w:rPr>
          <w:rFonts w:ascii="Arial" w:hAnsi="Arial" w:cs="Arial"/>
          <w:color w:val="002060"/>
          <w:shd w:val="clear" w:color="auto" w:fill="FFFFFF"/>
        </w:rPr>
        <w:t>earning gain</w:t>
      </w:r>
      <w:r>
        <w:rPr>
          <w:rFonts w:ascii="Arial" w:hAnsi="Arial" w:cs="Arial"/>
          <w:color w:val="002060"/>
          <w:shd w:val="clear" w:color="auto" w:fill="FFFFFF"/>
        </w:rPr>
        <w:t xml:space="preserve"> has potential as the most useful measure of added value, but</w:t>
      </w:r>
      <w:r w:rsidR="003F1EC7" w:rsidRPr="00176942">
        <w:rPr>
          <w:rFonts w:ascii="Arial" w:hAnsi="Arial" w:cs="Arial"/>
          <w:color w:val="002060"/>
          <w:shd w:val="clear" w:color="auto" w:fill="FFFFFF"/>
        </w:rPr>
        <w:t xml:space="preserve"> has proven to be difficult to measure and we look forward to the results of the current HEFCE funded pilots that will inform this. </w:t>
      </w:r>
      <w:r>
        <w:rPr>
          <w:rFonts w:ascii="Arial" w:hAnsi="Arial" w:cs="Arial"/>
          <w:color w:val="002060"/>
          <w:shd w:val="clear" w:color="auto" w:fill="FFFFFF"/>
        </w:rPr>
        <w:t>Existing measures such as th</w:t>
      </w:r>
      <w:r w:rsidRPr="006474A9">
        <w:rPr>
          <w:rFonts w:ascii="Arial" w:hAnsi="Arial" w:cs="Arial"/>
          <w:color w:val="002060"/>
          <w:shd w:val="clear" w:color="auto" w:fill="FFFFFF"/>
        </w:rPr>
        <w:t xml:space="preserve">e </w:t>
      </w:r>
      <w:r w:rsidRPr="006474A9">
        <w:rPr>
          <w:rFonts w:ascii="Arial" w:eastAsia="Times New Roman" w:hAnsi="Arial" w:cs="Arial"/>
          <w:color w:val="002060"/>
        </w:rPr>
        <w:t>Social Mobility Graduate Index should not be discounted.</w:t>
      </w:r>
    </w:p>
    <w:p w:rsidR="00176942" w:rsidRPr="006474A9" w:rsidRDefault="003F1EC7" w:rsidP="00176942">
      <w:pPr>
        <w:pStyle w:val="ListParagraph"/>
        <w:numPr>
          <w:ilvl w:val="0"/>
          <w:numId w:val="36"/>
        </w:numPr>
        <w:tabs>
          <w:tab w:val="left" w:pos="567"/>
        </w:tabs>
        <w:spacing w:after="288" w:line="240" w:lineRule="auto"/>
        <w:ind w:right="11"/>
        <w:rPr>
          <w:rFonts w:ascii="Arial" w:eastAsia="Times New Roman" w:hAnsi="Arial" w:cs="Arial"/>
          <w:color w:val="002060"/>
        </w:rPr>
      </w:pPr>
      <w:r w:rsidRPr="00176942">
        <w:rPr>
          <w:rFonts w:ascii="Arial" w:hAnsi="Arial" w:cs="Arial"/>
          <w:color w:val="002060"/>
          <w:shd w:val="clear" w:color="auto" w:fill="FFFFFF"/>
        </w:rPr>
        <w:t xml:space="preserve">We think it would be helpful to identify in the ‘teaching quality’ section, measures for learning design that incorporate research-enriched teaching, partnerships with students as well as metrics on staff </w:t>
      </w:r>
      <w:r w:rsidR="00176942">
        <w:rPr>
          <w:rFonts w:ascii="Arial" w:hAnsi="Arial" w:cs="Arial"/>
          <w:color w:val="002060"/>
          <w:shd w:val="clear" w:color="auto" w:fill="FFFFFF"/>
        </w:rPr>
        <w:t>who are appropriately qualified and/or recognised.</w:t>
      </w:r>
    </w:p>
    <w:p w:rsidR="006474A9" w:rsidRPr="00176942" w:rsidRDefault="006474A9" w:rsidP="00176942">
      <w:pPr>
        <w:pStyle w:val="ListParagraph"/>
        <w:numPr>
          <w:ilvl w:val="0"/>
          <w:numId w:val="36"/>
        </w:numPr>
        <w:tabs>
          <w:tab w:val="left" w:pos="567"/>
        </w:tabs>
        <w:spacing w:after="288" w:line="240" w:lineRule="auto"/>
        <w:ind w:right="11"/>
        <w:rPr>
          <w:rFonts w:ascii="Arial" w:eastAsia="Times New Roman" w:hAnsi="Arial" w:cs="Arial"/>
          <w:color w:val="002060"/>
        </w:rPr>
      </w:pPr>
      <w:r>
        <w:rPr>
          <w:rFonts w:ascii="Arial" w:hAnsi="Arial" w:cs="Arial"/>
          <w:color w:val="002060"/>
          <w:shd w:val="clear" w:color="auto" w:fill="FFFFFF"/>
        </w:rPr>
        <w:t xml:space="preserve">We are surprised at the lack of prominence </w:t>
      </w:r>
      <w:r w:rsidRPr="006474A9">
        <w:rPr>
          <w:rFonts w:ascii="Arial" w:hAnsi="Arial" w:cs="Arial"/>
          <w:color w:val="002060"/>
          <w:shd w:val="clear" w:color="auto" w:fill="FFFFFF"/>
        </w:rPr>
        <w:t xml:space="preserve">in the proposals for the role </w:t>
      </w:r>
      <w:r w:rsidRPr="006474A9">
        <w:rPr>
          <w:rFonts w:ascii="Arial" w:hAnsi="Arial" w:cs="Arial"/>
          <w:color w:val="002060"/>
        </w:rPr>
        <w:t>of systematic approaches to teaching recognition, teaching development, teaching 'qualifications', as both drivers and indicators of quality and excellence.</w:t>
      </w:r>
    </w:p>
    <w:p w:rsidR="003F1EC7" w:rsidRPr="00176942" w:rsidRDefault="00176942" w:rsidP="00176942">
      <w:pPr>
        <w:pStyle w:val="ListParagraph"/>
        <w:numPr>
          <w:ilvl w:val="0"/>
          <w:numId w:val="36"/>
        </w:numPr>
        <w:tabs>
          <w:tab w:val="left" w:pos="567"/>
        </w:tabs>
        <w:spacing w:after="288" w:line="240" w:lineRule="auto"/>
        <w:ind w:right="11"/>
        <w:rPr>
          <w:rFonts w:ascii="Arial" w:eastAsia="Times New Roman" w:hAnsi="Arial" w:cs="Arial"/>
          <w:color w:val="002060"/>
        </w:rPr>
      </w:pPr>
      <w:r w:rsidRPr="00176942">
        <w:rPr>
          <w:rFonts w:ascii="Arial" w:hAnsi="Arial" w:cs="Arial"/>
          <w:color w:val="002060"/>
          <w:shd w:val="clear" w:color="auto" w:fill="FFFFFF"/>
        </w:rPr>
        <w:t>We welcome the proposed technical consultation that will provide further information as to what constitutes the various measures</w:t>
      </w:r>
      <w:r>
        <w:rPr>
          <w:rFonts w:ascii="Arial" w:hAnsi="Arial" w:cs="Arial"/>
          <w:color w:val="002060"/>
          <w:shd w:val="clear" w:color="auto" w:fill="FFFFFF"/>
        </w:rPr>
        <w:t>, and we look forward to contributing to this.</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11: Do you agree with the proposed approach to the evidence used to make TEF assessments - common metrics derived from the national databases supported by evidence from the provider?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476036851"/>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532805076"/>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71814916"/>
          <w14:checkbox>
            <w14:checked w14:val="1"/>
            <w14:checkedState w14:val="2612" w14:font="Arial Unicode MS"/>
            <w14:uncheckedState w14:val="2610" w14:font="Arial Unicode MS"/>
          </w14:checkbox>
        </w:sdtPr>
        <w:sdtEndPr/>
        <w:sdtContent>
          <w:r w:rsidR="003F1EC7">
            <w:rPr>
              <w:rFonts w:ascii="Arial Unicode MS" w:eastAsia="Arial Unicode MS" w:hAnsi="Arial Unicode MS" w:cs="Arial Unicode MS"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176942" w:rsidRDefault="003F1EC7" w:rsidP="00176942">
      <w:pPr>
        <w:pStyle w:val="ListParagraph"/>
        <w:numPr>
          <w:ilvl w:val="0"/>
          <w:numId w:val="37"/>
        </w:numPr>
        <w:spacing w:after="288" w:line="240" w:lineRule="auto"/>
        <w:rPr>
          <w:rFonts w:ascii="Arial" w:hAnsi="Arial" w:cs="Arial"/>
          <w:color w:val="002060"/>
          <w:shd w:val="clear" w:color="auto" w:fill="FFFFFF"/>
        </w:rPr>
      </w:pPr>
      <w:r w:rsidRPr="00176942">
        <w:rPr>
          <w:rFonts w:ascii="Arial" w:hAnsi="Arial" w:cs="Arial"/>
          <w:color w:val="002060"/>
          <w:shd w:val="clear" w:color="auto" w:fill="FFFFFF"/>
        </w:rPr>
        <w:t>The consultation paper recognises that the existing metrics used are not direct measures of</w:t>
      </w:r>
      <w:r w:rsidR="00FA3596" w:rsidRPr="00176942">
        <w:rPr>
          <w:rFonts w:ascii="Arial" w:hAnsi="Arial" w:cs="Arial"/>
          <w:color w:val="002060"/>
          <w:shd w:val="clear" w:color="auto" w:fill="FFFFFF"/>
        </w:rPr>
        <w:t xml:space="preserve"> teaching</w:t>
      </w:r>
      <w:r w:rsidRPr="00176942">
        <w:rPr>
          <w:rFonts w:ascii="Arial" w:hAnsi="Arial" w:cs="Arial"/>
          <w:color w:val="002060"/>
          <w:shd w:val="clear" w:color="auto" w:fill="FFFFFF"/>
        </w:rPr>
        <w:t xml:space="preserve"> quality and learning gain but do provide some useful data that enables universities to publish information and make enhancements to diverse areas such as feedback and assessment and employment outcomes. </w:t>
      </w:r>
    </w:p>
    <w:p w:rsidR="003F1EC7" w:rsidRPr="00176942" w:rsidRDefault="003F1EC7" w:rsidP="00176942">
      <w:pPr>
        <w:pStyle w:val="ListParagraph"/>
        <w:numPr>
          <w:ilvl w:val="0"/>
          <w:numId w:val="37"/>
        </w:numPr>
        <w:spacing w:after="288" w:line="240" w:lineRule="auto"/>
        <w:rPr>
          <w:rFonts w:ascii="Arial" w:hAnsi="Arial" w:cs="Arial"/>
          <w:color w:val="002060"/>
          <w:shd w:val="clear" w:color="auto" w:fill="FFFFFF"/>
        </w:rPr>
      </w:pPr>
      <w:r w:rsidRPr="00176942">
        <w:rPr>
          <w:rFonts w:ascii="Arial" w:hAnsi="Arial" w:cs="Arial"/>
          <w:color w:val="002060"/>
          <w:shd w:val="clear" w:color="auto" w:fill="FFFFFF"/>
        </w:rPr>
        <w:t xml:space="preserve">The current Review of information about learning and teaching, and the student experience has identified the HE information landscape as cluttered and has made useful proposals to streamline and improve the publication of more meaningful and authoritative data that would be useful to help students, parents and employers make informed choices. </w:t>
      </w:r>
    </w:p>
    <w:p w:rsidR="00176942" w:rsidRDefault="003F1EC7" w:rsidP="00176942">
      <w:pPr>
        <w:pStyle w:val="ListParagraph"/>
        <w:numPr>
          <w:ilvl w:val="0"/>
          <w:numId w:val="37"/>
        </w:numPr>
        <w:spacing w:after="288" w:line="240" w:lineRule="auto"/>
        <w:rPr>
          <w:rFonts w:ascii="Arial" w:hAnsi="Arial" w:cs="Arial"/>
          <w:color w:val="002060"/>
          <w:shd w:val="clear" w:color="auto" w:fill="FFFFFF"/>
        </w:rPr>
      </w:pPr>
      <w:r w:rsidRPr="00176942">
        <w:rPr>
          <w:rFonts w:ascii="Arial" w:hAnsi="Arial" w:cs="Arial"/>
          <w:color w:val="002060"/>
          <w:shd w:val="clear" w:color="auto" w:fill="FFFFFF"/>
        </w:rPr>
        <w:t>Assessment should be balanced between common</w:t>
      </w:r>
      <w:r w:rsidR="00176942">
        <w:rPr>
          <w:rFonts w:ascii="Arial" w:hAnsi="Arial" w:cs="Arial"/>
          <w:color w:val="002060"/>
          <w:shd w:val="clear" w:color="auto" w:fill="FFFFFF"/>
        </w:rPr>
        <w:t>, readily available</w:t>
      </w:r>
      <w:r w:rsidRPr="00176942">
        <w:rPr>
          <w:rFonts w:ascii="Arial" w:hAnsi="Arial" w:cs="Arial"/>
          <w:color w:val="002060"/>
          <w:shd w:val="clear" w:color="auto" w:fill="FFFFFF"/>
        </w:rPr>
        <w:t xml:space="preserve"> metrics that take account of the student demographic</w:t>
      </w:r>
      <w:r w:rsidR="00176942">
        <w:rPr>
          <w:rFonts w:ascii="Arial" w:hAnsi="Arial" w:cs="Arial"/>
          <w:color w:val="002060"/>
          <w:shd w:val="clear" w:color="auto" w:fill="FFFFFF"/>
        </w:rPr>
        <w:t>,</w:t>
      </w:r>
      <w:r w:rsidRPr="00176942">
        <w:rPr>
          <w:rFonts w:ascii="Arial" w:hAnsi="Arial" w:cs="Arial"/>
          <w:color w:val="002060"/>
          <w:shd w:val="clear" w:color="auto" w:fill="FFFFFF"/>
        </w:rPr>
        <w:t xml:space="preserve"> and institutional self-assessment that recognises strengths and weaknesses over time, and drives the enhancement of provision. </w:t>
      </w:r>
    </w:p>
    <w:p w:rsidR="00176942" w:rsidRDefault="003F1EC7" w:rsidP="00176942">
      <w:pPr>
        <w:pStyle w:val="ListParagraph"/>
        <w:numPr>
          <w:ilvl w:val="1"/>
          <w:numId w:val="37"/>
        </w:numPr>
        <w:spacing w:after="288" w:line="240" w:lineRule="auto"/>
        <w:rPr>
          <w:rFonts w:ascii="Arial" w:hAnsi="Arial" w:cs="Arial"/>
          <w:color w:val="002060"/>
          <w:shd w:val="clear" w:color="auto" w:fill="FFFFFF"/>
        </w:rPr>
      </w:pPr>
      <w:r w:rsidRPr="00176942">
        <w:rPr>
          <w:rFonts w:ascii="Arial" w:hAnsi="Arial" w:cs="Arial"/>
          <w:color w:val="002060"/>
          <w:shd w:val="clear" w:color="auto" w:fill="FFFFFF"/>
        </w:rPr>
        <w:t xml:space="preserve">The technical consultation should consider how the weightings between these may work and the role these data may play within the institutional narrative. </w:t>
      </w:r>
    </w:p>
    <w:p w:rsidR="00176942" w:rsidRDefault="003F1EC7" w:rsidP="00176942">
      <w:pPr>
        <w:pStyle w:val="ListParagraph"/>
        <w:numPr>
          <w:ilvl w:val="0"/>
          <w:numId w:val="37"/>
        </w:numPr>
        <w:spacing w:after="288" w:line="240" w:lineRule="auto"/>
        <w:rPr>
          <w:rFonts w:ascii="Arial" w:hAnsi="Arial" w:cs="Arial"/>
          <w:color w:val="002060"/>
          <w:shd w:val="clear" w:color="auto" w:fill="FFFFFF"/>
        </w:rPr>
      </w:pPr>
      <w:r w:rsidRPr="00176942">
        <w:rPr>
          <w:rFonts w:ascii="Arial" w:hAnsi="Arial" w:cs="Arial"/>
          <w:color w:val="002060"/>
          <w:shd w:val="clear" w:color="auto" w:fill="FFFFFF"/>
        </w:rPr>
        <w:t xml:space="preserve">To demonstrate the impact of teaching, the value added and the journey successfully undertaken, we support the use of metrics based on inputs such as </w:t>
      </w:r>
      <w:r w:rsidRPr="00176942">
        <w:rPr>
          <w:rFonts w:ascii="Arial" w:hAnsi="Arial" w:cs="Arial"/>
          <w:color w:val="002060"/>
          <w:shd w:val="clear" w:color="auto" w:fill="FFFFFF"/>
        </w:rPr>
        <w:lastRenderedPageBreak/>
        <w:t xml:space="preserve">tariff entry (POLAR 3, ethnicity, disciplinary mix) and outputs such as graduate outcomes. </w:t>
      </w:r>
    </w:p>
    <w:p w:rsidR="00176942" w:rsidRDefault="00176942" w:rsidP="00176942">
      <w:pPr>
        <w:pStyle w:val="ListParagraph"/>
        <w:numPr>
          <w:ilvl w:val="0"/>
          <w:numId w:val="37"/>
        </w:numPr>
        <w:spacing w:after="288" w:line="240" w:lineRule="auto"/>
        <w:rPr>
          <w:rFonts w:ascii="Arial" w:hAnsi="Arial" w:cs="Arial"/>
          <w:color w:val="002060"/>
          <w:shd w:val="clear" w:color="auto" w:fill="FFFFFF"/>
        </w:rPr>
      </w:pPr>
      <w:r>
        <w:rPr>
          <w:rFonts w:ascii="Arial" w:hAnsi="Arial" w:cs="Arial"/>
          <w:color w:val="002060"/>
          <w:shd w:val="clear" w:color="auto" w:fill="FFFFFF"/>
        </w:rPr>
        <w:t>The</w:t>
      </w:r>
      <w:r w:rsidR="003F1EC7" w:rsidRPr="00176942">
        <w:rPr>
          <w:rFonts w:ascii="Arial" w:hAnsi="Arial" w:cs="Arial"/>
          <w:color w:val="002060"/>
          <w:shd w:val="clear" w:color="auto" w:fill="FFFFFF"/>
        </w:rPr>
        <w:t xml:space="preserve"> current DHLE 6-month recording period is a blunt instrument that does not sufficiently take into account the employment trajectory of students who adopt a more entrepreneurial pathway or students choosing self-employment</w:t>
      </w:r>
      <w:r>
        <w:rPr>
          <w:rFonts w:ascii="Arial" w:hAnsi="Arial" w:cs="Arial"/>
          <w:color w:val="002060"/>
          <w:shd w:val="clear" w:color="auto" w:fill="FFFFFF"/>
        </w:rPr>
        <w:t>,</w:t>
      </w:r>
      <w:r w:rsidR="003F1EC7" w:rsidRPr="00176942">
        <w:rPr>
          <w:rFonts w:ascii="Arial" w:hAnsi="Arial" w:cs="Arial"/>
          <w:color w:val="002060"/>
          <w:shd w:val="clear" w:color="auto" w:fill="FFFFFF"/>
        </w:rPr>
        <w:t xml:space="preserve"> particularly those developing </w:t>
      </w:r>
      <w:r>
        <w:rPr>
          <w:rFonts w:ascii="Arial" w:hAnsi="Arial" w:cs="Arial"/>
          <w:color w:val="002060"/>
          <w:shd w:val="clear" w:color="auto" w:fill="FFFFFF"/>
        </w:rPr>
        <w:t>careers in creative industries.</w:t>
      </w:r>
    </w:p>
    <w:p w:rsidR="003F1EC7" w:rsidRPr="00176942" w:rsidRDefault="00176942" w:rsidP="00176942">
      <w:pPr>
        <w:pStyle w:val="ListParagraph"/>
        <w:numPr>
          <w:ilvl w:val="1"/>
          <w:numId w:val="37"/>
        </w:numPr>
        <w:spacing w:after="288" w:line="240" w:lineRule="auto"/>
        <w:rPr>
          <w:rFonts w:ascii="Arial" w:hAnsi="Arial" w:cs="Arial"/>
          <w:color w:val="002060"/>
          <w:shd w:val="clear" w:color="auto" w:fill="FFFFFF"/>
        </w:rPr>
      </w:pPr>
      <w:r>
        <w:rPr>
          <w:rFonts w:ascii="Arial" w:hAnsi="Arial" w:cs="Arial"/>
          <w:color w:val="002060"/>
          <w:shd w:val="clear" w:color="auto" w:fill="FFFFFF"/>
        </w:rPr>
        <w:t>R</w:t>
      </w:r>
      <w:r w:rsidR="003F1EC7" w:rsidRPr="00176942">
        <w:rPr>
          <w:rFonts w:ascii="Arial" w:hAnsi="Arial" w:cs="Arial"/>
          <w:color w:val="002060"/>
          <w:shd w:val="clear" w:color="auto" w:fill="FFFFFF"/>
        </w:rPr>
        <w:t xml:space="preserve">eplacing DLHE with salary information could introduce a different set of distortions, where graduate professions with relatively low salaries (nursing, teaching) may be considered inferior to some others, </w:t>
      </w:r>
      <w:proofErr w:type="spellStart"/>
      <w:r w:rsidR="003F1EC7" w:rsidRPr="00176942">
        <w:rPr>
          <w:rFonts w:ascii="Arial" w:hAnsi="Arial" w:cs="Arial"/>
          <w:color w:val="002060"/>
          <w:shd w:val="clear" w:color="auto" w:fill="FFFFFF"/>
        </w:rPr>
        <w:t>eg</w:t>
      </w:r>
      <w:proofErr w:type="spellEnd"/>
      <w:r w:rsidR="003F1EC7" w:rsidRPr="00176942">
        <w:rPr>
          <w:rFonts w:ascii="Arial" w:hAnsi="Arial" w:cs="Arial"/>
          <w:color w:val="002060"/>
          <w:shd w:val="clear" w:color="auto" w:fill="FFFFFF"/>
        </w:rPr>
        <w:t xml:space="preserve"> in the finance sector.  Graduates in non-traditional pathways should be carefully considered in relation to DLHE (or alternative measure) time frames. </w:t>
      </w:r>
    </w:p>
    <w:p w:rsidR="003F1EC7" w:rsidRPr="00176942" w:rsidRDefault="003F1EC7" w:rsidP="00176942">
      <w:pPr>
        <w:pStyle w:val="ListParagraph"/>
        <w:numPr>
          <w:ilvl w:val="0"/>
          <w:numId w:val="37"/>
        </w:numPr>
        <w:spacing w:after="288" w:line="240" w:lineRule="auto"/>
        <w:rPr>
          <w:rFonts w:ascii="Arial" w:hAnsi="Arial" w:cs="Arial"/>
          <w:color w:val="002060"/>
          <w:shd w:val="clear" w:color="auto" w:fill="FFFFFF"/>
        </w:rPr>
      </w:pPr>
      <w:r w:rsidRPr="00176942">
        <w:rPr>
          <w:rFonts w:ascii="Arial" w:hAnsi="Arial" w:cs="Arial"/>
          <w:color w:val="002060"/>
          <w:shd w:val="clear" w:color="auto" w:fill="FFFFFF"/>
        </w:rPr>
        <w:t xml:space="preserve">Assessment should use evidence of accredited provision by Professional and Statutory Regulatory Bodies (PSRBs) where available to help determine excellence. Accredited programmes are monitored externally to ensure high standards that meet the demands of professional practice. </w:t>
      </w:r>
    </w:p>
    <w:p w:rsidR="00E458FA" w:rsidRPr="00176942" w:rsidRDefault="003F1EC7" w:rsidP="00176942">
      <w:pPr>
        <w:pStyle w:val="ListParagraph"/>
        <w:numPr>
          <w:ilvl w:val="0"/>
          <w:numId w:val="37"/>
        </w:numPr>
        <w:spacing w:after="288" w:line="240" w:lineRule="auto"/>
        <w:rPr>
          <w:rFonts w:ascii="Arial" w:eastAsia="Times New Roman" w:hAnsi="Arial" w:cs="Arial"/>
          <w:color w:val="002060"/>
        </w:rPr>
      </w:pPr>
      <w:r w:rsidRPr="00176942">
        <w:rPr>
          <w:rFonts w:ascii="Arial" w:hAnsi="Arial" w:cs="Arial"/>
          <w:color w:val="002060"/>
          <w:shd w:val="clear" w:color="auto" w:fill="FFFFFF"/>
        </w:rPr>
        <w:t xml:space="preserve">Metrics used to determine areas such as teaching qualifications, pedagogical approaches, and teaching intensity must be contextualised through institutional self-evaluation to avoid unpredictable outcomes such as employing staff with particular types of expertise and experience, or encouraging one type of teaching methodology at the expense of others. </w:t>
      </w: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9" w:name="_Toc434412498"/>
      <w:r w:rsidRPr="00E458FA">
        <w:rPr>
          <w:rFonts w:eastAsia="Times New Roman" w:cs="Times New Roman"/>
          <w:b/>
          <w:bCs/>
          <w:color w:val="009BBB"/>
          <w:sz w:val="26"/>
          <w:szCs w:val="26"/>
        </w:rPr>
        <w:t>Social mobility and widening participation (Part A: Chapter 4)</w:t>
      </w:r>
      <w:bookmarkEnd w:id="9"/>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12:</w:t>
      </w:r>
    </w:p>
    <w:p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proposals to further improve access and success for students from disadvantaged backgrounds and black and minority ethnic (BME) backgrounds?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768919719"/>
          <w14:checkbox>
            <w14:checked w14:val="1"/>
            <w14:checkedState w14:val="2612" w14:font="Arial Unicode MS"/>
            <w14:uncheckedState w14:val="2610" w14:font="Arial Unicode MS"/>
          </w14:checkbox>
        </w:sdtPr>
        <w:sdtEndPr/>
        <w:sdtContent>
          <w:r w:rsidR="003F1EC7">
            <w:rPr>
              <w:rFonts w:ascii="Arial Unicode MS" w:eastAsia="Arial Unicode MS" w:hAnsi="Arial Unicode MS" w:cs="Arial Unicode MS" w:hint="eastAsia"/>
              <w:szCs w:val="24"/>
            </w:rPr>
            <w:t>☒</w:t>
          </w:r>
        </w:sdtContent>
      </w:sdt>
      <w:r w:rsidRPr="00E458FA">
        <w:rPr>
          <w:rFonts w:eastAsia="Times New Roman" w:cs="Times New Roman"/>
          <w:szCs w:val="24"/>
        </w:rPr>
        <w:t xml:space="preserve"> Yes  </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01478035"/>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125505093"/>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1D6B4A" w:rsidRPr="00CB3966" w:rsidRDefault="00287991" w:rsidP="001D6B4A">
      <w:pPr>
        <w:pStyle w:val="ListParagraph"/>
        <w:numPr>
          <w:ilvl w:val="0"/>
          <w:numId w:val="39"/>
        </w:numPr>
        <w:tabs>
          <w:tab w:val="left" w:pos="567"/>
        </w:tabs>
        <w:spacing w:after="288" w:line="240" w:lineRule="auto"/>
        <w:ind w:right="11"/>
        <w:rPr>
          <w:rFonts w:ascii="Arial" w:hAnsi="Arial" w:cs="Arial"/>
          <w:color w:val="002060"/>
          <w:shd w:val="clear" w:color="auto" w:fill="FFFFFF"/>
        </w:rPr>
      </w:pPr>
      <w:r w:rsidRPr="00CB3966">
        <w:rPr>
          <w:rFonts w:ascii="Arial" w:hAnsi="Arial" w:cs="Arial"/>
          <w:color w:val="002060"/>
          <w:shd w:val="clear" w:color="auto" w:fill="FFFFFF"/>
        </w:rPr>
        <w:t xml:space="preserve">The proposal to widen participation, improve access, retention and attainment are far-reaching and welcome. It recognises the existing and new role that universities can and should play in driving social mobility for disadvantaged groups through more joined up approaches overseen by the Office for Students and the Director of Fair Access. </w:t>
      </w:r>
    </w:p>
    <w:p w:rsidR="001D6B4A" w:rsidRPr="00CB3966" w:rsidRDefault="00287991" w:rsidP="001D6B4A">
      <w:pPr>
        <w:pStyle w:val="ListParagraph"/>
        <w:numPr>
          <w:ilvl w:val="0"/>
          <w:numId w:val="39"/>
        </w:numPr>
        <w:tabs>
          <w:tab w:val="left" w:pos="567"/>
        </w:tabs>
        <w:spacing w:after="288" w:line="240" w:lineRule="auto"/>
        <w:ind w:right="11"/>
        <w:rPr>
          <w:rFonts w:ascii="Arial" w:hAnsi="Arial" w:cs="Arial"/>
          <w:color w:val="002060"/>
          <w:shd w:val="clear" w:color="auto" w:fill="FFFFFF"/>
        </w:rPr>
      </w:pPr>
      <w:r w:rsidRPr="00CB3966">
        <w:rPr>
          <w:rFonts w:ascii="Arial" w:hAnsi="Arial" w:cs="Arial"/>
          <w:color w:val="002060"/>
          <w:shd w:val="clear" w:color="auto" w:fill="FFFFFF"/>
        </w:rPr>
        <w:t xml:space="preserve">We also welcome the extension of tuition fee loans for part-time, postgraduate and 19-23 year olds at levels 3 and 4, and 19+ year olds at levels 5 and 6 in the autumn. </w:t>
      </w:r>
    </w:p>
    <w:p w:rsidR="00287991" w:rsidRPr="00CB3966" w:rsidRDefault="00C12A43" w:rsidP="001D6B4A">
      <w:pPr>
        <w:pStyle w:val="ListParagraph"/>
        <w:numPr>
          <w:ilvl w:val="0"/>
          <w:numId w:val="39"/>
        </w:numPr>
        <w:tabs>
          <w:tab w:val="left" w:pos="567"/>
        </w:tabs>
        <w:spacing w:after="288" w:line="240" w:lineRule="auto"/>
        <w:ind w:right="11"/>
        <w:rPr>
          <w:rFonts w:ascii="Arial" w:hAnsi="Arial" w:cs="Arial"/>
          <w:color w:val="002060"/>
          <w:shd w:val="clear" w:color="auto" w:fill="FFFFFF"/>
        </w:rPr>
      </w:pPr>
      <w:r w:rsidRPr="00CB3966">
        <w:rPr>
          <w:rFonts w:ascii="Arial" w:hAnsi="Arial" w:cs="Arial"/>
          <w:color w:val="002060"/>
          <w:shd w:val="clear" w:color="auto" w:fill="FFFFFF"/>
        </w:rPr>
        <w:t xml:space="preserve">We note, however, that the proposals as they stand appear to be heavily weighted towards full-time, undergraduate provision. </w:t>
      </w:r>
      <w:r w:rsidR="005F3646" w:rsidRPr="00CB3966">
        <w:rPr>
          <w:rFonts w:ascii="Arial" w:hAnsi="Arial" w:cs="Arial"/>
          <w:color w:val="002060"/>
          <w:shd w:val="clear" w:color="auto" w:fill="FFFFFF"/>
        </w:rPr>
        <w:t xml:space="preserve">Reference to ‘pupils’ in Annex A betrays </w:t>
      </w:r>
      <w:r w:rsidR="005F3646" w:rsidRPr="00CB3966">
        <w:rPr>
          <w:rFonts w:ascii="Arial" w:eastAsia="Times New Roman" w:hAnsi="Arial" w:cs="Arial"/>
          <w:color w:val="002060"/>
        </w:rPr>
        <w:t xml:space="preserve">an implicit assumption that all students are entering </w:t>
      </w:r>
      <w:proofErr w:type="gramStart"/>
      <w:r w:rsidR="005F3646" w:rsidRPr="00CB3966">
        <w:rPr>
          <w:rFonts w:ascii="Arial" w:eastAsia="Times New Roman" w:hAnsi="Arial" w:cs="Arial"/>
          <w:color w:val="002060"/>
        </w:rPr>
        <w:t>HE</w:t>
      </w:r>
      <w:proofErr w:type="gramEnd"/>
      <w:r w:rsidR="005F3646" w:rsidRPr="00CB3966">
        <w:rPr>
          <w:rFonts w:ascii="Arial" w:eastAsia="Times New Roman" w:hAnsi="Arial" w:cs="Arial"/>
          <w:color w:val="002060"/>
        </w:rPr>
        <w:t xml:space="preserve"> direct from school. </w:t>
      </w:r>
      <w:r w:rsidRPr="00CB3966">
        <w:rPr>
          <w:rFonts w:ascii="Arial" w:hAnsi="Arial" w:cs="Arial"/>
          <w:color w:val="002060"/>
          <w:shd w:val="clear" w:color="auto" w:fill="FFFFFF"/>
        </w:rPr>
        <w:t>Part-time, mature and distance learners should not be overlooked.</w:t>
      </w:r>
    </w:p>
    <w:p w:rsidR="00B7184F" w:rsidRPr="00CB3966" w:rsidRDefault="00B7184F" w:rsidP="001D6B4A">
      <w:pPr>
        <w:pStyle w:val="ListParagraph"/>
        <w:numPr>
          <w:ilvl w:val="0"/>
          <w:numId w:val="39"/>
        </w:numPr>
        <w:tabs>
          <w:tab w:val="left" w:pos="567"/>
        </w:tabs>
        <w:spacing w:after="288" w:line="240" w:lineRule="auto"/>
        <w:ind w:right="11"/>
        <w:rPr>
          <w:rFonts w:ascii="Arial" w:hAnsi="Arial" w:cs="Arial"/>
          <w:color w:val="002060"/>
          <w:shd w:val="clear" w:color="auto" w:fill="FFFFFF"/>
        </w:rPr>
      </w:pPr>
      <w:r w:rsidRPr="00CB3966">
        <w:rPr>
          <w:rFonts w:ascii="Arial" w:hAnsi="Arial" w:cs="Arial"/>
          <w:color w:val="002060"/>
          <w:shd w:val="clear" w:color="auto" w:fill="FFFFFF"/>
        </w:rPr>
        <w:t>There is a real concern that by linking TEF outcomes to fee increases, WP and disadvantaged students will be less likely to select more expensive universities, thus reducing their choice and access opportunities.</w:t>
      </w:r>
    </w:p>
    <w:p w:rsidR="001D6B4A" w:rsidRDefault="00287991" w:rsidP="001D6B4A">
      <w:pPr>
        <w:pStyle w:val="ListParagraph"/>
        <w:numPr>
          <w:ilvl w:val="0"/>
          <w:numId w:val="39"/>
        </w:numPr>
        <w:tabs>
          <w:tab w:val="left" w:pos="567"/>
        </w:tabs>
        <w:spacing w:after="288" w:line="240" w:lineRule="auto"/>
        <w:ind w:right="11"/>
        <w:rPr>
          <w:rFonts w:ascii="Arial" w:hAnsi="Arial" w:cs="Arial"/>
          <w:color w:val="002060"/>
          <w:shd w:val="clear" w:color="auto" w:fill="FFFFFF"/>
        </w:rPr>
      </w:pPr>
      <w:r w:rsidRPr="00CB3966">
        <w:rPr>
          <w:rFonts w:ascii="Arial" w:hAnsi="Arial" w:cs="Arial"/>
          <w:color w:val="002060"/>
          <w:shd w:val="clear" w:color="auto" w:fill="FFFFFF"/>
        </w:rPr>
        <w:t>Many providers</w:t>
      </w:r>
      <w:r w:rsidR="001D6B4A" w:rsidRPr="00CB3966">
        <w:rPr>
          <w:rFonts w:ascii="Arial" w:hAnsi="Arial" w:cs="Arial"/>
          <w:color w:val="002060"/>
          <w:shd w:val="clear" w:color="auto" w:fill="FFFFFF"/>
        </w:rPr>
        <w:t xml:space="preserve"> already</w:t>
      </w:r>
      <w:r w:rsidRPr="00CB3966">
        <w:rPr>
          <w:rFonts w:ascii="Arial" w:hAnsi="Arial" w:cs="Arial"/>
          <w:color w:val="002060"/>
          <w:shd w:val="clear" w:color="auto" w:fill="FFFFFF"/>
        </w:rPr>
        <w:t xml:space="preserve"> deeply value WP and this principle sits at the heart of the institutional missions of these providers</w:t>
      </w:r>
      <w:r w:rsidRPr="001D6B4A">
        <w:rPr>
          <w:rFonts w:ascii="Arial" w:hAnsi="Arial" w:cs="Arial"/>
          <w:color w:val="002060"/>
          <w:shd w:val="clear" w:color="auto" w:fill="FFFFFF"/>
        </w:rPr>
        <w:t>, often at the expense of position in the rankings tables. This position comes with considerable costs to resource WP including out-reach activity, an emphasis on personal tutoring and pastoral care, mental health support, support for employment, etc. The</w:t>
      </w:r>
      <w:r w:rsidR="002A4CF2">
        <w:rPr>
          <w:rFonts w:ascii="Arial" w:hAnsi="Arial" w:cs="Arial"/>
          <w:color w:val="002060"/>
          <w:shd w:val="clear" w:color="auto" w:fill="FFFFFF"/>
        </w:rPr>
        <w:t>se</w:t>
      </w:r>
      <w:r w:rsidRPr="001D6B4A">
        <w:rPr>
          <w:rFonts w:ascii="Arial" w:hAnsi="Arial" w:cs="Arial"/>
          <w:color w:val="002060"/>
          <w:shd w:val="clear" w:color="auto" w:fill="FFFFFF"/>
        </w:rPr>
        <w:t xml:space="preserve"> additional costs impact on other areas that may enhance the student experience or the teaching and research infrastructure, and which </w:t>
      </w:r>
      <w:r w:rsidRPr="001D6B4A">
        <w:rPr>
          <w:rFonts w:ascii="Arial" w:hAnsi="Arial" w:cs="Arial"/>
          <w:color w:val="002060"/>
          <w:shd w:val="clear" w:color="auto" w:fill="FFFFFF"/>
        </w:rPr>
        <w:lastRenderedPageBreak/>
        <w:t xml:space="preserve">subsequently impact unfavourably on position the league tables. </w:t>
      </w:r>
      <w:r w:rsidR="002A4CF2">
        <w:rPr>
          <w:rFonts w:ascii="Arial" w:hAnsi="Arial" w:cs="Arial"/>
          <w:color w:val="002060"/>
          <w:shd w:val="clear" w:color="auto" w:fill="FFFFFF"/>
        </w:rPr>
        <w:t>The TEF should be designed to address this situation.</w:t>
      </w:r>
    </w:p>
    <w:p w:rsidR="00287991" w:rsidRPr="001D6B4A" w:rsidRDefault="00287991" w:rsidP="001D6B4A">
      <w:pPr>
        <w:pStyle w:val="ListParagraph"/>
        <w:numPr>
          <w:ilvl w:val="0"/>
          <w:numId w:val="39"/>
        </w:numPr>
        <w:tabs>
          <w:tab w:val="left" w:pos="567"/>
        </w:tabs>
        <w:spacing w:after="288" w:line="240" w:lineRule="auto"/>
        <w:ind w:right="11"/>
        <w:rPr>
          <w:rFonts w:ascii="Arial" w:hAnsi="Arial" w:cs="Arial"/>
          <w:color w:val="002060"/>
          <w:shd w:val="clear" w:color="auto" w:fill="FFFFFF"/>
        </w:rPr>
      </w:pPr>
      <w:r w:rsidRPr="001D6B4A">
        <w:rPr>
          <w:rFonts w:ascii="Arial" w:hAnsi="Arial" w:cs="Arial"/>
          <w:color w:val="002060"/>
          <w:shd w:val="clear" w:color="auto" w:fill="FFFFFF"/>
        </w:rPr>
        <w:t>Conversely, those providers where students from protected groups and disadvantaged backgrounds are under-represented, and which may focus on league table positions driven primarily by research performance, should be encouraged to do more to improve access and ensure that the necessary support mechanisms are in place for WP students.</w:t>
      </w:r>
    </w:p>
    <w:p w:rsidR="002A4CF2" w:rsidRPr="002A4CF2" w:rsidRDefault="00287991" w:rsidP="001D6B4A">
      <w:pPr>
        <w:pStyle w:val="ListParagraph"/>
        <w:numPr>
          <w:ilvl w:val="0"/>
          <w:numId w:val="39"/>
        </w:numPr>
        <w:tabs>
          <w:tab w:val="left" w:pos="567"/>
        </w:tabs>
        <w:spacing w:after="288" w:line="240" w:lineRule="auto"/>
        <w:ind w:right="11"/>
        <w:rPr>
          <w:rFonts w:cs="Arial"/>
          <w:color w:val="002060"/>
          <w:shd w:val="clear" w:color="auto" w:fill="FFFFFF"/>
        </w:rPr>
      </w:pPr>
      <w:r w:rsidRPr="001D6B4A">
        <w:rPr>
          <w:rFonts w:ascii="Arial" w:hAnsi="Arial" w:cs="Arial"/>
          <w:color w:val="002060"/>
          <w:shd w:val="clear" w:color="auto" w:fill="FFFFFF"/>
        </w:rPr>
        <w:t xml:space="preserve">Care should be taken in allocating the remaining student opportunity funding to ensure that universities that already have a high spend on WP related activity are not disadvantaged through the diversion of funds to other providers who are entering this territory. </w:t>
      </w:r>
    </w:p>
    <w:p w:rsidR="002A4CF2" w:rsidRPr="002A4CF2" w:rsidRDefault="00287991" w:rsidP="001D6B4A">
      <w:pPr>
        <w:pStyle w:val="ListParagraph"/>
        <w:numPr>
          <w:ilvl w:val="0"/>
          <w:numId w:val="39"/>
        </w:numPr>
        <w:tabs>
          <w:tab w:val="left" w:pos="567"/>
        </w:tabs>
        <w:spacing w:after="288" w:line="240" w:lineRule="auto"/>
        <w:ind w:right="11"/>
        <w:rPr>
          <w:rFonts w:cs="Arial"/>
          <w:color w:val="002060"/>
          <w:shd w:val="clear" w:color="auto" w:fill="FFFFFF"/>
        </w:rPr>
      </w:pPr>
      <w:r w:rsidRPr="001D6B4A">
        <w:rPr>
          <w:rFonts w:ascii="Arial" w:hAnsi="Arial" w:cs="Arial"/>
          <w:color w:val="002060"/>
          <w:shd w:val="clear" w:color="auto" w:fill="FFFFFF"/>
        </w:rPr>
        <w:t xml:space="preserve">A high proportion of students from disadvantaged backgrounds combine work, caring responsibilities and study, or resist non Sharia compliant loans to finance study, making it more difficult to participate in wider network development or to take advantage of extra-curricular activity, which are all important factors for gaining immediate graduate employment. However students who succeed, despite the odds, prove to be resilient and productive over the longer term, and are highly valued by employers. To help them to develop throughout their UG/PG journey, factors such as flexible programme design supported by an effective technology enhanced learning infrastructure are critical to success, and information about this will help them to make effective choices about providers. </w:t>
      </w:r>
    </w:p>
    <w:p w:rsidR="00E458FA" w:rsidRPr="002A4CF2" w:rsidRDefault="00287991" w:rsidP="002A4CF2">
      <w:pPr>
        <w:pStyle w:val="ListParagraph"/>
        <w:numPr>
          <w:ilvl w:val="0"/>
          <w:numId w:val="39"/>
        </w:numPr>
        <w:tabs>
          <w:tab w:val="left" w:pos="567"/>
        </w:tabs>
        <w:spacing w:after="288" w:line="240" w:lineRule="auto"/>
        <w:ind w:right="11"/>
        <w:rPr>
          <w:rFonts w:cs="Arial"/>
          <w:color w:val="002060"/>
          <w:shd w:val="clear" w:color="auto" w:fill="FFFFFF"/>
        </w:rPr>
      </w:pPr>
      <w:r w:rsidRPr="001D6B4A">
        <w:rPr>
          <w:rFonts w:ascii="Arial" w:hAnsi="Arial" w:cs="Arial"/>
          <w:color w:val="002060"/>
          <w:shd w:val="clear" w:color="auto" w:fill="FFFFFF"/>
        </w:rPr>
        <w:t xml:space="preserve">The use of data and metrics should take a longer term view of employment, reflecting graduate resilience and productivity in support of effective interventions that may be shared across the sector. </w:t>
      </w:r>
      <w:r w:rsidRPr="002A4CF2">
        <w:rPr>
          <w:rFonts w:ascii="Arial" w:hAnsi="Arial" w:cs="Arial"/>
          <w:color w:val="002060"/>
          <w:shd w:val="clear" w:color="auto" w:fill="FFFFFF"/>
        </w:rPr>
        <w:t>These are likely to be highly contextualized and local, of the type of university and their mission.</w:t>
      </w:r>
    </w:p>
    <w:p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that the Office for Students should have the power to set targets where providers are failing to make progress?  </w:t>
      </w:r>
    </w:p>
    <w:p w:rsidR="00E458FA" w:rsidRPr="00E458FA" w:rsidRDefault="00E458FA" w:rsidP="006C7C6B">
      <w:pPr>
        <w:tabs>
          <w:tab w:val="left" w:pos="567"/>
        </w:tabs>
        <w:spacing w:after="288" w:line="240" w:lineRule="auto"/>
        <w:ind w:left="142" w:firstLine="360"/>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529369998"/>
          <w14:checkbox>
            <w14:checked w14:val="1"/>
            <w14:checkedState w14:val="2612" w14:font="Arial Unicode MS"/>
            <w14:uncheckedState w14:val="2610" w14:font="Arial Unicode MS"/>
          </w14:checkbox>
        </w:sdtPr>
        <w:sdtEndPr/>
        <w:sdtContent>
          <w:r w:rsidR="00534702">
            <w:rPr>
              <w:rFonts w:ascii="Arial Unicode MS" w:eastAsia="Arial Unicode MS" w:hAnsi="Arial Unicode MS" w:cs="Arial Unicode MS"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2032948440"/>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890416440"/>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534702" w:rsidRDefault="00534702" w:rsidP="00534702">
      <w:pPr>
        <w:tabs>
          <w:tab w:val="left" w:pos="567"/>
        </w:tabs>
        <w:spacing w:after="288" w:line="240" w:lineRule="auto"/>
        <w:ind w:left="502" w:right="11"/>
        <w:rPr>
          <w:rFonts w:eastAsia="Times New Roman" w:cs="Arial"/>
          <w:color w:val="002060"/>
          <w:sz w:val="22"/>
        </w:rPr>
      </w:pPr>
      <w:r w:rsidRPr="00534702">
        <w:rPr>
          <w:rFonts w:cs="Arial"/>
          <w:color w:val="002060"/>
          <w:sz w:val="22"/>
          <w:shd w:val="clear" w:color="auto" w:fill="FFFFFF"/>
        </w:rPr>
        <w:t xml:space="preserve">We strongly agree that targets for providers failing to widen participation and these should be set by </w:t>
      </w:r>
      <w:proofErr w:type="spellStart"/>
      <w:r w:rsidRPr="00534702">
        <w:rPr>
          <w:rFonts w:cs="Arial"/>
          <w:color w:val="002060"/>
          <w:sz w:val="22"/>
          <w:shd w:val="clear" w:color="auto" w:fill="FFFFFF"/>
        </w:rPr>
        <w:t>OfS</w:t>
      </w:r>
      <w:proofErr w:type="spellEnd"/>
      <w:r w:rsidRPr="00534702">
        <w:rPr>
          <w:rFonts w:cs="Arial"/>
          <w:color w:val="002060"/>
          <w:sz w:val="22"/>
          <w:shd w:val="clear" w:color="auto" w:fill="FFFFFF"/>
        </w:rPr>
        <w:t xml:space="preserve"> in consultation with the Director of Fair Access to ensure that targets are achievable, fair and proportionate.</w:t>
      </w:r>
    </w:p>
    <w:p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What other groups or measures should the Government consider?</w:t>
      </w:r>
    </w:p>
    <w:p w:rsidR="00E458FA" w:rsidRPr="00E458FA" w:rsidRDefault="00E458FA" w:rsidP="00E458FA">
      <w:pPr>
        <w:tabs>
          <w:tab w:val="left" w:pos="567"/>
          <w:tab w:val="left" w:pos="2776"/>
        </w:tabs>
        <w:spacing w:after="288" w:line="240" w:lineRule="auto"/>
        <w:ind w:left="142" w:right="11"/>
        <w:rPr>
          <w:rFonts w:eastAsia="Times New Roman" w:cs="Arial"/>
          <w:szCs w:val="24"/>
        </w:rPr>
      </w:pPr>
      <w:r w:rsidRPr="00E458FA">
        <w:rPr>
          <w:rFonts w:eastAsia="Times New Roman" w:cs="Arial"/>
          <w:szCs w:val="24"/>
        </w:rPr>
        <w:t>Question 13:</w:t>
      </w:r>
      <w:r w:rsidRPr="00E458FA">
        <w:rPr>
          <w:rFonts w:eastAsia="Times New Roman" w:cs="Arial"/>
          <w:szCs w:val="24"/>
        </w:rPr>
        <w:tab/>
      </w:r>
    </w:p>
    <w:p w:rsidR="00E458FA" w:rsidRPr="00E458FA" w:rsidRDefault="00E458FA" w:rsidP="00E458FA">
      <w:pPr>
        <w:numPr>
          <w:ilvl w:val="0"/>
          <w:numId w:val="21"/>
        </w:numPr>
        <w:tabs>
          <w:tab w:val="left" w:pos="567"/>
        </w:tabs>
        <w:spacing w:after="288" w:line="240" w:lineRule="auto"/>
        <w:ind w:right="11"/>
        <w:rPr>
          <w:rFonts w:eastAsia="Times New Roman" w:cs="Arial"/>
          <w:szCs w:val="24"/>
        </w:rPr>
      </w:pPr>
      <w:r w:rsidRPr="00E458FA">
        <w:rPr>
          <w:rFonts w:eastAsia="Times New Roman" w:cs="Arial"/>
          <w:szCs w:val="24"/>
        </w:rPr>
        <w:t>What potential benefits for decision and policy making in relation to improving access might arise from additional data being available?</w:t>
      </w:r>
    </w:p>
    <w:p w:rsidR="002A4CF2" w:rsidRDefault="00534702" w:rsidP="002A4CF2">
      <w:pPr>
        <w:pStyle w:val="ListParagraph"/>
        <w:numPr>
          <w:ilvl w:val="0"/>
          <w:numId w:val="40"/>
        </w:numPr>
        <w:tabs>
          <w:tab w:val="left" w:pos="567"/>
        </w:tabs>
        <w:spacing w:after="288" w:line="240" w:lineRule="auto"/>
        <w:ind w:right="11"/>
        <w:rPr>
          <w:rFonts w:ascii="Arial" w:hAnsi="Arial" w:cs="Arial"/>
          <w:color w:val="002060"/>
          <w:shd w:val="clear" w:color="auto" w:fill="FFFFFF"/>
        </w:rPr>
      </w:pPr>
      <w:r w:rsidRPr="002A4CF2">
        <w:rPr>
          <w:rFonts w:ascii="Arial" w:hAnsi="Arial" w:cs="Arial"/>
          <w:color w:val="002060"/>
          <w:shd w:val="clear" w:color="auto" w:fill="FFFFFF"/>
        </w:rPr>
        <w:t xml:space="preserve">Additional data should enable providers to identify successful interventions (cost-benefit and impact) as well as areas that require intervention. </w:t>
      </w:r>
    </w:p>
    <w:p w:rsidR="002A4CF2" w:rsidRDefault="00534702" w:rsidP="002A4CF2">
      <w:pPr>
        <w:pStyle w:val="ListParagraph"/>
        <w:numPr>
          <w:ilvl w:val="0"/>
          <w:numId w:val="40"/>
        </w:numPr>
        <w:tabs>
          <w:tab w:val="left" w:pos="567"/>
        </w:tabs>
        <w:spacing w:after="288" w:line="240" w:lineRule="auto"/>
        <w:ind w:right="11"/>
        <w:rPr>
          <w:rFonts w:ascii="Arial" w:hAnsi="Arial" w:cs="Arial"/>
          <w:color w:val="002060"/>
          <w:shd w:val="clear" w:color="auto" w:fill="FFFFFF"/>
        </w:rPr>
      </w:pPr>
      <w:r w:rsidRPr="002A4CF2">
        <w:rPr>
          <w:rFonts w:ascii="Arial" w:hAnsi="Arial" w:cs="Arial"/>
          <w:color w:val="002060"/>
          <w:shd w:val="clear" w:color="auto" w:fill="FFFFFF"/>
        </w:rPr>
        <w:t xml:space="preserve">In time, a more sophisticated understanding of the relationships between types of provision or intervention and student success should allow both institutional and national policy to be developed accordingly. </w:t>
      </w:r>
    </w:p>
    <w:p w:rsidR="00534702" w:rsidRPr="002A4CF2" w:rsidRDefault="00534702" w:rsidP="002A4CF2">
      <w:pPr>
        <w:pStyle w:val="ListParagraph"/>
        <w:numPr>
          <w:ilvl w:val="1"/>
          <w:numId w:val="40"/>
        </w:numPr>
        <w:tabs>
          <w:tab w:val="left" w:pos="567"/>
        </w:tabs>
        <w:spacing w:after="288" w:line="240" w:lineRule="auto"/>
        <w:ind w:right="11"/>
        <w:rPr>
          <w:rFonts w:ascii="Arial" w:hAnsi="Arial" w:cs="Arial"/>
          <w:color w:val="002060"/>
          <w:shd w:val="clear" w:color="auto" w:fill="FFFFFF"/>
        </w:rPr>
      </w:pPr>
      <w:r w:rsidRPr="002A4CF2">
        <w:rPr>
          <w:rFonts w:ascii="Arial" w:hAnsi="Arial" w:cs="Arial"/>
          <w:color w:val="002060"/>
          <w:shd w:val="clear" w:color="auto" w:fill="FFFFFF"/>
        </w:rPr>
        <w:t xml:space="preserve">The matter of staff qualifications for teaching and the level of impact these have on the student experience is a good example of an area in which </w:t>
      </w:r>
      <w:r w:rsidRPr="002A4CF2">
        <w:rPr>
          <w:rFonts w:ascii="Arial" w:hAnsi="Arial" w:cs="Arial"/>
          <w:color w:val="002060"/>
          <w:shd w:val="clear" w:color="auto" w:fill="FFFFFF"/>
        </w:rPr>
        <w:lastRenderedPageBreak/>
        <w:t>improved data and understanding are li</w:t>
      </w:r>
      <w:r w:rsidR="00321443" w:rsidRPr="002A4CF2">
        <w:rPr>
          <w:rFonts w:ascii="Arial" w:hAnsi="Arial" w:cs="Arial"/>
          <w:color w:val="002060"/>
          <w:shd w:val="clear" w:color="auto" w:fill="FFFFFF"/>
        </w:rPr>
        <w:t>kely to influence future policy (and which is conspicuous by its absence in the consultation paper)</w:t>
      </w:r>
    </w:p>
    <w:p w:rsidR="00534702" w:rsidRPr="002A4CF2" w:rsidRDefault="00534702" w:rsidP="002A4CF2">
      <w:pPr>
        <w:pStyle w:val="ListParagraph"/>
        <w:numPr>
          <w:ilvl w:val="0"/>
          <w:numId w:val="40"/>
        </w:numPr>
        <w:tabs>
          <w:tab w:val="left" w:pos="567"/>
        </w:tabs>
        <w:spacing w:after="288" w:line="240" w:lineRule="auto"/>
        <w:ind w:right="11"/>
        <w:rPr>
          <w:rFonts w:ascii="Arial" w:hAnsi="Arial" w:cs="Arial"/>
          <w:color w:val="002060"/>
          <w:shd w:val="clear" w:color="auto" w:fill="FFFFFF"/>
        </w:rPr>
      </w:pPr>
      <w:r w:rsidRPr="002A4CF2">
        <w:rPr>
          <w:rFonts w:ascii="Arial" w:hAnsi="Arial" w:cs="Arial"/>
          <w:color w:val="002060"/>
          <w:shd w:val="clear" w:color="auto" w:fill="FFFFFF"/>
        </w:rPr>
        <w:t xml:space="preserve">Big data should be used carefully, however. It is highly discipline specific and can lead to unhelpful behaviours and gaming. Measures must be considered in the light of an institution’s offer, locale and particular demographic to avoid encouraging blanket behaviours leading to responses that inadvertently disadvantage the very </w:t>
      </w:r>
      <w:proofErr w:type="gramStart"/>
      <w:r w:rsidRPr="002A4CF2">
        <w:rPr>
          <w:rFonts w:ascii="Arial" w:hAnsi="Arial" w:cs="Arial"/>
          <w:color w:val="002060"/>
          <w:shd w:val="clear" w:color="auto" w:fill="FFFFFF"/>
        </w:rPr>
        <w:t>groups</w:t>
      </w:r>
      <w:proofErr w:type="gramEnd"/>
      <w:r w:rsidRPr="002A4CF2">
        <w:rPr>
          <w:rFonts w:ascii="Arial" w:hAnsi="Arial" w:cs="Arial"/>
          <w:color w:val="002060"/>
          <w:shd w:val="clear" w:color="auto" w:fill="FFFFFF"/>
        </w:rPr>
        <w:t xml:space="preserve"> most needing support.</w:t>
      </w:r>
    </w:p>
    <w:p w:rsidR="00E458FA" w:rsidRDefault="00E458FA" w:rsidP="00455CFB">
      <w:pPr>
        <w:numPr>
          <w:ilvl w:val="0"/>
          <w:numId w:val="21"/>
        </w:numPr>
        <w:tabs>
          <w:tab w:val="left" w:pos="567"/>
        </w:tabs>
        <w:spacing w:after="288" w:line="240" w:lineRule="auto"/>
        <w:ind w:right="11"/>
        <w:rPr>
          <w:rFonts w:eastAsia="Times New Roman" w:cs="Arial"/>
          <w:szCs w:val="24"/>
        </w:rPr>
      </w:pPr>
      <w:r w:rsidRPr="00E458FA">
        <w:rPr>
          <w:rFonts w:eastAsia="Times New Roman" w:cs="Arial"/>
          <w:szCs w:val="24"/>
        </w:rPr>
        <w:t>What additional administrative burdens might this place on organisations? If additional costs are expected to be associated with this, please quantify them.</w:t>
      </w:r>
    </w:p>
    <w:p w:rsidR="00E458FA" w:rsidRPr="002A4CF2" w:rsidRDefault="00455CFB" w:rsidP="00455CFB">
      <w:pPr>
        <w:tabs>
          <w:tab w:val="left" w:pos="567"/>
        </w:tabs>
        <w:spacing w:after="288" w:line="240" w:lineRule="auto"/>
        <w:ind w:left="502" w:right="11"/>
        <w:rPr>
          <w:rFonts w:eastAsia="Times New Roman" w:cs="Arial"/>
          <w:color w:val="002060"/>
          <w:sz w:val="22"/>
        </w:rPr>
      </w:pPr>
      <w:r w:rsidRPr="002A4CF2">
        <w:rPr>
          <w:rFonts w:eastAsia="Times New Roman" w:cs="Arial"/>
          <w:color w:val="002060"/>
          <w:sz w:val="22"/>
        </w:rPr>
        <w:t>Many providers already collect data beyond that required for external reporting purposes, and the proliferation of learner/learning analytics projects across the sector suggests that additional costs introduced through the TEF may be minimal. JISC has a role to play in developing approaches to, and tools for, harvesting and analysing big data to ensure that even the smallest provider can benefit, and to minimise the burden on all providers by discouraging replication of effort in designing data handling processes.</w:t>
      </w: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0" w:name="_Toc434412499"/>
      <w:r w:rsidRPr="00E458FA">
        <w:rPr>
          <w:rFonts w:eastAsia="Times New Roman" w:cs="Times New Roman"/>
          <w:b/>
          <w:bCs/>
          <w:color w:val="009BBB"/>
          <w:sz w:val="26"/>
          <w:szCs w:val="26"/>
        </w:rPr>
        <w:t>Opening up the sector to new providers (Part B: Chapter 1)</w:t>
      </w:r>
      <w:bookmarkEnd w:id="10"/>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14: Do you agree with the proposed single route into the higher education sector?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r w:rsidRPr="00E458FA">
        <w:rPr>
          <w:rFonts w:eastAsia="Times New Roman" w:cs="Times New Roman"/>
          <w:szCs w:val="24"/>
        </w:rPr>
        <w:tab/>
      </w:r>
      <w:sdt>
        <w:sdtPr>
          <w:rPr>
            <w:rFonts w:eastAsia="Times New Roman" w:cs="Times New Roman"/>
            <w:szCs w:val="24"/>
          </w:rPr>
          <w:id w:val="987746131"/>
          <w14:checkbox>
            <w14:checked w14:val="1"/>
            <w14:checkedState w14:val="2612" w14:font="Arial Unicode MS"/>
            <w14:uncheckedState w14:val="2610" w14:font="Arial Unicode MS"/>
          </w14:checkbox>
        </w:sdtPr>
        <w:sdtEndPr/>
        <w:sdtContent>
          <w:r w:rsidR="00455CFB">
            <w:rPr>
              <w:rFonts w:ascii="Arial Unicode MS" w:eastAsia="Arial Unicode MS" w:hAnsi="Arial Unicode MS" w:cs="Arial Unicode MS"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5801436"/>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91913701"/>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FA3596" w:rsidRDefault="00E458FA" w:rsidP="00FA3596">
      <w:pPr>
        <w:tabs>
          <w:tab w:val="left" w:pos="567"/>
        </w:tabs>
        <w:spacing w:after="288" w:line="240" w:lineRule="auto"/>
        <w:ind w:left="142" w:right="11"/>
        <w:rPr>
          <w:rFonts w:eastAsia="Times New Roman" w:cs="Arial"/>
          <w:bCs/>
          <w:iCs/>
          <w:szCs w:val="24"/>
        </w:rPr>
      </w:pPr>
      <w:r w:rsidRPr="00E458FA">
        <w:rPr>
          <w:rFonts w:eastAsia="Times New Roman" w:cs="Arial"/>
          <w:szCs w:val="24"/>
        </w:rPr>
        <w:t>Please give reasons for your answer, including information quantifying how the potential cost of entry would change as a result of these proposals.</w:t>
      </w:r>
    </w:p>
    <w:p w:rsidR="002A4CF2" w:rsidRPr="002A4CF2" w:rsidRDefault="00F92DF1" w:rsidP="002A4CF2">
      <w:pPr>
        <w:pStyle w:val="ListParagraph"/>
        <w:numPr>
          <w:ilvl w:val="0"/>
          <w:numId w:val="41"/>
        </w:numPr>
        <w:spacing w:after="288" w:line="240" w:lineRule="auto"/>
        <w:rPr>
          <w:rFonts w:ascii="Arial" w:eastAsia="Times New Roman" w:hAnsi="Arial" w:cs="Arial"/>
          <w:bCs/>
          <w:iCs/>
          <w:color w:val="002060"/>
        </w:rPr>
      </w:pPr>
      <w:r w:rsidRPr="002A4CF2">
        <w:rPr>
          <w:rFonts w:ascii="Arial" w:hAnsi="Arial" w:cs="Arial"/>
          <w:color w:val="002060"/>
          <w:shd w:val="clear" w:color="auto" w:fill="FFFFFF"/>
        </w:rPr>
        <w:t xml:space="preserve">Stimulating competition by allowing new entrants into the sector is a likely driver of innovation and may increase student choice assuming information is robust and coherent. </w:t>
      </w:r>
    </w:p>
    <w:p w:rsidR="002A4CF2" w:rsidRPr="002A4CF2" w:rsidRDefault="00F92DF1" w:rsidP="002A4CF2">
      <w:pPr>
        <w:pStyle w:val="ListParagraph"/>
        <w:numPr>
          <w:ilvl w:val="0"/>
          <w:numId w:val="41"/>
        </w:numPr>
        <w:spacing w:after="288" w:line="240" w:lineRule="auto"/>
        <w:rPr>
          <w:rFonts w:ascii="Arial" w:eastAsia="Times New Roman" w:hAnsi="Arial" w:cs="Arial"/>
          <w:bCs/>
          <w:iCs/>
          <w:color w:val="002060"/>
        </w:rPr>
      </w:pPr>
      <w:r w:rsidRPr="002A4CF2">
        <w:rPr>
          <w:rFonts w:ascii="Arial" w:hAnsi="Arial" w:cs="Arial"/>
          <w:color w:val="002060"/>
          <w:shd w:val="clear" w:color="auto" w:fill="FFFFFF"/>
        </w:rPr>
        <w:t xml:space="preserve">Streamlining the procedures and reducing timescales are likely to encourage new providers and enable them to better manage the processes for entry, establish DAPs more quickly and thus recoup costs. </w:t>
      </w:r>
    </w:p>
    <w:p w:rsidR="002A4CF2" w:rsidRPr="002A4CF2" w:rsidRDefault="00F92DF1" w:rsidP="002A4CF2">
      <w:pPr>
        <w:pStyle w:val="ListParagraph"/>
        <w:numPr>
          <w:ilvl w:val="0"/>
          <w:numId w:val="41"/>
        </w:numPr>
        <w:spacing w:after="288" w:line="240" w:lineRule="auto"/>
        <w:rPr>
          <w:rFonts w:ascii="Arial" w:eastAsia="Times New Roman" w:hAnsi="Arial" w:cs="Arial"/>
          <w:bCs/>
          <w:iCs/>
          <w:color w:val="002060"/>
        </w:rPr>
      </w:pPr>
      <w:r w:rsidRPr="002A4CF2">
        <w:rPr>
          <w:rFonts w:ascii="Arial" w:hAnsi="Arial" w:cs="Arial"/>
          <w:color w:val="002060"/>
          <w:shd w:val="clear" w:color="auto" w:fill="FFFFFF"/>
        </w:rPr>
        <w:t>However, established providers are concerned about the damage to the reputation of UK HE of a few unscrupulous providers looking to access student loans without providing the quality that the sector has painstaking</w:t>
      </w:r>
      <w:r w:rsidR="002A4CF2">
        <w:rPr>
          <w:rFonts w:ascii="Arial" w:hAnsi="Arial" w:cs="Arial"/>
          <w:color w:val="002060"/>
          <w:shd w:val="clear" w:color="auto" w:fill="FFFFFF"/>
        </w:rPr>
        <w:t>ly established over many years.</w:t>
      </w:r>
    </w:p>
    <w:p w:rsidR="00F92DF1" w:rsidRPr="002A4CF2" w:rsidRDefault="00F92DF1" w:rsidP="002A4CF2">
      <w:pPr>
        <w:pStyle w:val="ListParagraph"/>
        <w:numPr>
          <w:ilvl w:val="0"/>
          <w:numId w:val="41"/>
        </w:numPr>
        <w:spacing w:after="288" w:line="240" w:lineRule="auto"/>
        <w:rPr>
          <w:rFonts w:ascii="Arial" w:eastAsia="Times New Roman" w:hAnsi="Arial" w:cs="Arial"/>
          <w:bCs/>
          <w:iCs/>
          <w:color w:val="002060"/>
        </w:rPr>
      </w:pPr>
      <w:r w:rsidRPr="002A4CF2">
        <w:rPr>
          <w:rFonts w:ascii="Arial" w:hAnsi="Arial" w:cs="Arial"/>
          <w:color w:val="002060"/>
          <w:shd w:val="clear" w:color="auto" w:fill="FFFFFF"/>
        </w:rPr>
        <w:t>Some qualifications currently sit outside the QAA regulatory umbrella so there is an opportunity to bring all level 4 – 8 qualifications into line and encourage a level playing field for all.</w:t>
      </w:r>
    </w:p>
    <w:p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Question 15:</w:t>
      </w:r>
    </w:p>
    <w:p w:rsidR="00E458FA" w:rsidRPr="00E458FA" w:rsidRDefault="00E458FA" w:rsidP="00E458FA">
      <w:pPr>
        <w:numPr>
          <w:ilvl w:val="0"/>
          <w:numId w:val="22"/>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risk-based approach to eligibility for degree awarding powers (DAPs) and university title?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743702721"/>
          <w14:checkbox>
            <w14:checked w14:val="0"/>
            <w14:checkedState w14:val="2612" w14:font="Arial Unicode MS"/>
            <w14:uncheckedState w14:val="2610" w14:font="Arial Unicode MS"/>
          </w14:checkbox>
        </w:sdtPr>
        <w:sdtEndPr/>
        <w:sdtContent>
          <w:r w:rsidR="00BB3C97">
            <w:rPr>
              <w:rFonts w:ascii="Arial Unicode MS" w:eastAsia="Arial Unicode MS" w:hAnsi="Arial Unicode MS" w:cs="Arial Unicode MS"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98027560"/>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141418866"/>
          <w14:checkbox>
            <w14:checked w14:val="1"/>
            <w14:checkedState w14:val="2612" w14:font="Arial Unicode MS"/>
            <w14:uncheckedState w14:val="2610" w14:font="Arial Unicode MS"/>
          </w14:checkbox>
        </w:sdtPr>
        <w:sdtEndPr/>
        <w:sdtContent>
          <w:r w:rsidR="00FA3596">
            <w:rPr>
              <w:rFonts w:ascii="Arial Unicode MS" w:eastAsia="Arial Unicode MS" w:hAnsi="Arial Unicode MS" w:cs="Arial Unicode MS"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2A4CF2" w:rsidRDefault="00BB3C97" w:rsidP="002A4CF2">
      <w:pPr>
        <w:pStyle w:val="ListParagraph"/>
        <w:numPr>
          <w:ilvl w:val="0"/>
          <w:numId w:val="42"/>
        </w:numPr>
        <w:tabs>
          <w:tab w:val="left" w:pos="567"/>
        </w:tabs>
        <w:spacing w:after="288" w:line="240" w:lineRule="auto"/>
        <w:ind w:right="11"/>
        <w:rPr>
          <w:rFonts w:ascii="Arial" w:eastAsia="Times New Roman" w:hAnsi="Arial" w:cs="Arial"/>
          <w:color w:val="002060"/>
        </w:rPr>
      </w:pPr>
      <w:r w:rsidRPr="002A4CF2">
        <w:rPr>
          <w:rFonts w:ascii="Arial" w:eastAsia="Times New Roman" w:hAnsi="Arial" w:cs="Arial"/>
          <w:color w:val="002060"/>
        </w:rPr>
        <w:lastRenderedPageBreak/>
        <w:t>Detail is lacking on what measures such as the ‘track record of key individuals’ would entail in practice, but assuming they are robust, and the overall reputation of UK HE is not jeopardised, then the faster, risk-based approach is desirable.</w:t>
      </w:r>
    </w:p>
    <w:p w:rsidR="003A0F5A" w:rsidRPr="00CB3966" w:rsidRDefault="003A0F5A" w:rsidP="002A4CF2">
      <w:pPr>
        <w:pStyle w:val="ListParagraph"/>
        <w:numPr>
          <w:ilvl w:val="0"/>
          <w:numId w:val="42"/>
        </w:numPr>
        <w:tabs>
          <w:tab w:val="left" w:pos="567"/>
        </w:tabs>
        <w:spacing w:after="288" w:line="240" w:lineRule="auto"/>
        <w:ind w:right="11"/>
        <w:rPr>
          <w:rFonts w:ascii="Arial" w:eastAsia="Times New Roman" w:hAnsi="Arial" w:cs="Arial"/>
          <w:color w:val="002060"/>
        </w:rPr>
      </w:pPr>
      <w:r w:rsidRPr="00CB3966">
        <w:rPr>
          <w:rFonts w:ascii="Arial" w:hAnsi="Arial" w:cs="Arial"/>
          <w:color w:val="002060"/>
        </w:rPr>
        <w:t>We note that a key aim of these proposals is to put students at the heart of the system, and to protect their interests. The proposals for deregulation, if implemented, will potentially expose students to greater risk. These aims are contradictory.</w:t>
      </w:r>
    </w:p>
    <w:p w:rsidR="00E458FA" w:rsidRPr="00E458FA" w:rsidRDefault="00E458FA" w:rsidP="00E458FA">
      <w:pPr>
        <w:numPr>
          <w:ilvl w:val="0"/>
          <w:numId w:val="22"/>
        </w:numPr>
        <w:tabs>
          <w:tab w:val="left" w:pos="567"/>
        </w:tabs>
        <w:spacing w:after="288" w:line="240" w:lineRule="auto"/>
        <w:ind w:right="11"/>
        <w:rPr>
          <w:rFonts w:eastAsia="Times New Roman" w:cs="Arial"/>
          <w:szCs w:val="24"/>
        </w:rPr>
      </w:pPr>
      <w:r w:rsidRPr="00E458FA">
        <w:rPr>
          <w:rFonts w:eastAsia="Times New Roman" w:cs="Arial"/>
          <w:szCs w:val="24"/>
        </w:rPr>
        <w:t>What are your views on the options identified for validation of courses delivered b</w:t>
      </w:r>
      <w:r w:rsidR="00000F71">
        <w:rPr>
          <w:rFonts w:eastAsia="Times New Roman" w:cs="Arial"/>
          <w:szCs w:val="24"/>
        </w:rPr>
        <w:t>y providers who do not hold DAPs</w:t>
      </w:r>
      <w:r w:rsidRPr="00E458FA">
        <w:rPr>
          <w:rFonts w:eastAsia="Times New Roman" w:cs="Arial"/>
          <w:szCs w:val="24"/>
        </w:rPr>
        <w:t xml:space="preserve">? </w:t>
      </w:r>
    </w:p>
    <w:p w:rsidR="00BB3C97" w:rsidRPr="002A4CF2" w:rsidRDefault="00BB3C97" w:rsidP="002A4CF2">
      <w:pPr>
        <w:pStyle w:val="ListParagraph"/>
        <w:numPr>
          <w:ilvl w:val="0"/>
          <w:numId w:val="43"/>
        </w:numPr>
        <w:tabs>
          <w:tab w:val="left" w:pos="567"/>
        </w:tabs>
        <w:spacing w:after="288" w:line="240" w:lineRule="auto"/>
        <w:ind w:right="11"/>
        <w:rPr>
          <w:rFonts w:ascii="Arial" w:hAnsi="Arial" w:cs="Arial"/>
          <w:color w:val="002060"/>
          <w:shd w:val="clear" w:color="auto" w:fill="FFFFFF"/>
        </w:rPr>
      </w:pPr>
      <w:r w:rsidRPr="002A4CF2">
        <w:rPr>
          <w:rFonts w:ascii="Arial" w:hAnsi="Arial" w:cs="Arial"/>
          <w:color w:val="002060"/>
          <w:shd w:val="clear" w:color="auto" w:fill="FFFFFF"/>
        </w:rPr>
        <w:t xml:space="preserve">Option 1 is wholly inappropriate, undermines the academic autonomy of the tertiary sector, and would constitute a conflict of interest and the development of such a wide role for the </w:t>
      </w:r>
      <w:proofErr w:type="spellStart"/>
      <w:r w:rsidRPr="002A4CF2">
        <w:rPr>
          <w:rFonts w:ascii="Arial" w:hAnsi="Arial" w:cs="Arial"/>
          <w:color w:val="002060"/>
          <w:shd w:val="clear" w:color="auto" w:fill="FFFFFF"/>
        </w:rPr>
        <w:t>OfS</w:t>
      </w:r>
      <w:proofErr w:type="spellEnd"/>
      <w:r w:rsidRPr="002A4CF2">
        <w:rPr>
          <w:rFonts w:ascii="Arial" w:hAnsi="Arial" w:cs="Arial"/>
          <w:color w:val="002060"/>
          <w:shd w:val="clear" w:color="auto" w:fill="FFFFFF"/>
        </w:rPr>
        <w:t xml:space="preserve"> that they would then find it difficult to carry out their main regulatory duties. </w:t>
      </w:r>
      <w:r w:rsidR="003A142C" w:rsidRPr="002A4CF2">
        <w:rPr>
          <w:rFonts w:ascii="Arial" w:hAnsi="Arial" w:cs="Arial"/>
          <w:color w:val="002060"/>
          <w:shd w:val="clear" w:color="auto" w:fill="FFFFFF"/>
        </w:rPr>
        <w:t xml:space="preserve">It negates the intention that the </w:t>
      </w:r>
      <w:proofErr w:type="spellStart"/>
      <w:r w:rsidR="003A142C" w:rsidRPr="002A4CF2">
        <w:rPr>
          <w:rFonts w:ascii="Arial" w:hAnsi="Arial" w:cs="Arial"/>
          <w:color w:val="002060"/>
          <w:shd w:val="clear" w:color="auto" w:fill="FFFFFF"/>
        </w:rPr>
        <w:t>OfS</w:t>
      </w:r>
      <w:proofErr w:type="spellEnd"/>
      <w:r w:rsidR="003A142C" w:rsidRPr="002A4CF2">
        <w:rPr>
          <w:rFonts w:ascii="Arial" w:hAnsi="Arial" w:cs="Arial"/>
          <w:color w:val="002060"/>
          <w:shd w:val="clear" w:color="auto" w:fill="FFFFFF"/>
        </w:rPr>
        <w:t xml:space="preserve"> should be an ‘arms’ length’ public body.</w:t>
      </w:r>
    </w:p>
    <w:p w:rsidR="00BB3C97" w:rsidRPr="002A4CF2" w:rsidRDefault="00BB3C97" w:rsidP="002A4CF2">
      <w:pPr>
        <w:pStyle w:val="ListParagraph"/>
        <w:numPr>
          <w:ilvl w:val="0"/>
          <w:numId w:val="43"/>
        </w:numPr>
        <w:tabs>
          <w:tab w:val="left" w:pos="567"/>
        </w:tabs>
        <w:spacing w:after="288" w:line="240" w:lineRule="auto"/>
        <w:ind w:right="11"/>
        <w:rPr>
          <w:rFonts w:ascii="Arial" w:hAnsi="Arial" w:cs="Arial"/>
          <w:color w:val="002060"/>
          <w:shd w:val="clear" w:color="auto" w:fill="FFFFFF"/>
        </w:rPr>
      </w:pPr>
      <w:r w:rsidRPr="002A4CF2">
        <w:rPr>
          <w:rFonts w:ascii="Arial" w:hAnsi="Arial" w:cs="Arial"/>
          <w:color w:val="002060"/>
          <w:shd w:val="clear" w:color="auto" w:fill="FFFFFF"/>
        </w:rPr>
        <w:t>Option 2 would lack credibility as non-teaching bodies have no experience of validation or the impact of decisions and recommendations that may be impossible to implement.</w:t>
      </w:r>
    </w:p>
    <w:p w:rsidR="002A4CF2" w:rsidRDefault="00BB3C97" w:rsidP="002A4CF2">
      <w:pPr>
        <w:pStyle w:val="ListParagraph"/>
        <w:numPr>
          <w:ilvl w:val="0"/>
          <w:numId w:val="43"/>
        </w:numPr>
        <w:tabs>
          <w:tab w:val="left" w:pos="567"/>
        </w:tabs>
        <w:spacing w:after="288" w:line="240" w:lineRule="auto"/>
        <w:ind w:right="11"/>
        <w:rPr>
          <w:rFonts w:ascii="Arial" w:hAnsi="Arial" w:cs="Arial"/>
          <w:color w:val="002060"/>
          <w:shd w:val="clear" w:color="auto" w:fill="FFFFFF"/>
        </w:rPr>
      </w:pPr>
      <w:r w:rsidRPr="002A4CF2">
        <w:rPr>
          <w:rFonts w:ascii="Arial" w:hAnsi="Arial" w:cs="Arial"/>
          <w:color w:val="002060"/>
          <w:shd w:val="clear" w:color="auto" w:fill="FFFFFF"/>
        </w:rPr>
        <w:t xml:space="preserve">We would support option 3 - Government approval and endorsement of existing bodies with DAPs to operate as central validating bodies. </w:t>
      </w:r>
    </w:p>
    <w:p w:rsidR="002A4CF2" w:rsidRDefault="00BB3C97" w:rsidP="002A4CF2">
      <w:pPr>
        <w:pStyle w:val="ListParagraph"/>
        <w:numPr>
          <w:ilvl w:val="1"/>
          <w:numId w:val="43"/>
        </w:numPr>
        <w:tabs>
          <w:tab w:val="left" w:pos="567"/>
        </w:tabs>
        <w:spacing w:after="288" w:line="240" w:lineRule="auto"/>
        <w:ind w:right="11"/>
        <w:rPr>
          <w:rFonts w:ascii="Arial" w:hAnsi="Arial" w:cs="Arial"/>
          <w:color w:val="002060"/>
          <w:shd w:val="clear" w:color="auto" w:fill="FFFFFF"/>
        </w:rPr>
      </w:pPr>
      <w:r w:rsidRPr="002A4CF2">
        <w:rPr>
          <w:rFonts w:ascii="Arial" w:hAnsi="Arial" w:cs="Arial"/>
          <w:color w:val="002060"/>
          <w:shd w:val="clear" w:color="auto" w:fill="FFFFFF"/>
        </w:rPr>
        <w:t xml:space="preserve">If organisations, comprising diverse missions and different types, were to collaborate, they would bring substantial experience and expertise that is required to examine whether prerequisites have been met and assure the quality of new degrees. </w:t>
      </w:r>
    </w:p>
    <w:p w:rsidR="00E458FA" w:rsidRPr="002A4CF2" w:rsidRDefault="00BB3C97" w:rsidP="002A4CF2">
      <w:pPr>
        <w:pStyle w:val="ListParagraph"/>
        <w:numPr>
          <w:ilvl w:val="1"/>
          <w:numId w:val="43"/>
        </w:numPr>
        <w:tabs>
          <w:tab w:val="left" w:pos="567"/>
        </w:tabs>
        <w:spacing w:after="288" w:line="240" w:lineRule="auto"/>
        <w:ind w:right="11"/>
        <w:rPr>
          <w:rFonts w:ascii="Arial" w:hAnsi="Arial" w:cs="Arial"/>
          <w:color w:val="002060"/>
          <w:shd w:val="clear" w:color="auto" w:fill="FFFFFF"/>
        </w:rPr>
      </w:pPr>
      <w:r w:rsidRPr="002A4CF2">
        <w:rPr>
          <w:rFonts w:ascii="Arial" w:hAnsi="Arial" w:cs="Arial"/>
          <w:color w:val="002060"/>
          <w:shd w:val="clear" w:color="auto" w:fill="FFFFFF"/>
        </w:rPr>
        <w:t>The emphasis on competition, diversity and innovation would be helpful in informing degree validation more generally.</w:t>
      </w:r>
      <w:r w:rsidR="005F3646" w:rsidRPr="002A4CF2">
        <w:rPr>
          <w:rFonts w:ascii="Arial" w:hAnsi="Arial" w:cs="Arial"/>
          <w:color w:val="002060"/>
          <w:shd w:val="clear" w:color="auto" w:fill="FFFFFF"/>
        </w:rPr>
        <w:t xml:space="preserve"> </w:t>
      </w:r>
    </w:p>
    <w:p w:rsidR="00E458FA" w:rsidRPr="00E458FA" w:rsidRDefault="00E458FA" w:rsidP="00E458FA">
      <w:pPr>
        <w:tabs>
          <w:tab w:val="left" w:pos="567"/>
        </w:tabs>
        <w:spacing w:after="288" w:line="240" w:lineRule="auto"/>
        <w:ind w:right="11"/>
        <w:rPr>
          <w:rFonts w:eastAsia="Times New Roman" w:cs="Arial"/>
          <w:szCs w:val="24"/>
        </w:rPr>
      </w:pPr>
      <w:r w:rsidRPr="00E458FA">
        <w:rPr>
          <w:rFonts w:eastAsia="Times New Roman" w:cs="Arial"/>
          <w:szCs w:val="24"/>
        </w:rPr>
        <w:t xml:space="preserve">Question 16: Do you agree with the proposed immediate actions intended to speed up entry?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40375466"/>
          <w14:checkbox>
            <w14:checked w14:val="1"/>
            <w14:checkedState w14:val="2612" w14:font="Arial Unicode MS"/>
            <w14:uncheckedState w14:val="2610" w14:font="Arial Unicode MS"/>
          </w14:checkbox>
        </w:sdtPr>
        <w:sdtEndPr/>
        <w:sdtContent>
          <w:r w:rsidR="00D8677F">
            <w:rPr>
              <w:rFonts w:ascii="Arial Unicode MS" w:eastAsia="Arial Unicode MS" w:hAnsi="Arial Unicode MS" w:cs="Arial Unicode MS"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78078010"/>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02231205"/>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CA7A84" w:rsidRDefault="00E458FA" w:rsidP="00CA7A84">
      <w:pPr>
        <w:tabs>
          <w:tab w:val="left" w:pos="567"/>
        </w:tabs>
        <w:spacing w:after="288" w:line="240" w:lineRule="auto"/>
        <w:ind w:left="142" w:right="11"/>
        <w:rPr>
          <w:rFonts w:eastAsia="Times New Roman" w:cs="Arial"/>
          <w:szCs w:val="24"/>
        </w:rPr>
      </w:pPr>
      <w:r w:rsidRPr="00E458FA">
        <w:rPr>
          <w:rFonts w:eastAsia="Times New Roman" w:cs="Arial"/>
          <w:szCs w:val="24"/>
        </w:rPr>
        <w:t>Pleas</w:t>
      </w:r>
      <w:r w:rsidR="00CA7A84">
        <w:rPr>
          <w:rFonts w:eastAsia="Times New Roman" w:cs="Arial"/>
          <w:szCs w:val="24"/>
        </w:rPr>
        <w:t>e give reasons for your answer.</w:t>
      </w:r>
    </w:p>
    <w:p w:rsidR="00E458FA" w:rsidRPr="00E458FA" w:rsidRDefault="00E458FA" w:rsidP="00E458FA">
      <w:pPr>
        <w:keepNext/>
        <w:spacing w:after="120" w:line="240" w:lineRule="auto"/>
        <w:outlineLvl w:val="2"/>
        <w:rPr>
          <w:rFonts w:eastAsia="Times New Roman" w:cs="Times New Roman"/>
          <w:b/>
          <w:bCs/>
          <w:color w:val="009BBB"/>
          <w:sz w:val="26"/>
          <w:szCs w:val="26"/>
        </w:rPr>
      </w:pPr>
      <w:bookmarkStart w:id="11" w:name="_Toc434412500"/>
      <w:r w:rsidRPr="00E458FA">
        <w:rPr>
          <w:rFonts w:eastAsia="Times New Roman" w:cs="Times New Roman"/>
          <w:b/>
          <w:bCs/>
          <w:color w:val="009BBB"/>
          <w:sz w:val="26"/>
          <w:szCs w:val="26"/>
        </w:rPr>
        <w:t>Provider exit and student protection (Part B: Chapter 2)</w:t>
      </w:r>
      <w:bookmarkEnd w:id="11"/>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17: Do you agree with the proposal to introduce a requirement for all providers to have contingency arrangements to support students in the event that their course cannot be completed?</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269128739"/>
          <w14:checkbox>
            <w14:checked w14:val="1"/>
            <w14:checkedState w14:val="2612" w14:font="Arial Unicode MS"/>
            <w14:uncheckedState w14:val="2610" w14:font="Arial Unicode MS"/>
          </w14:checkbox>
        </w:sdtPr>
        <w:sdtEndPr/>
        <w:sdtContent>
          <w:r w:rsidR="00D8677F">
            <w:rPr>
              <w:rFonts w:ascii="Arial Unicode MS" w:eastAsia="Arial Unicode MS" w:hAnsi="Arial Unicode MS" w:cs="Arial Unicode MS"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61995371"/>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35441191"/>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Times New Roman"/>
          <w:szCs w:val="24"/>
        </w:rPr>
      </w:pPr>
      <w:r w:rsidRPr="00E458FA">
        <w:rPr>
          <w:rFonts w:eastAsia="Times New Roman" w:cs="Arial"/>
          <w:szCs w:val="24"/>
        </w:rPr>
        <w:t xml:space="preserve">Please give reasons for your answer, including evidence on the costs and benefits associated with having a contingency plan in place? Please quantify these costs where possible. </w:t>
      </w:r>
    </w:p>
    <w:p w:rsidR="00546BFD" w:rsidRPr="00CB3966" w:rsidRDefault="00D8677F" w:rsidP="003A0F5A">
      <w:pPr>
        <w:pStyle w:val="ListParagraph"/>
        <w:numPr>
          <w:ilvl w:val="0"/>
          <w:numId w:val="38"/>
        </w:numPr>
        <w:tabs>
          <w:tab w:val="left" w:pos="567"/>
        </w:tabs>
        <w:spacing w:after="288" w:line="240" w:lineRule="auto"/>
        <w:ind w:right="11"/>
        <w:rPr>
          <w:rFonts w:ascii="Arial" w:hAnsi="Arial" w:cs="Arial"/>
          <w:color w:val="002060"/>
          <w:shd w:val="clear" w:color="auto" w:fill="FFFFFF"/>
        </w:rPr>
      </w:pPr>
      <w:r w:rsidRPr="003A0F5A">
        <w:rPr>
          <w:rFonts w:ascii="Arial" w:hAnsi="Arial" w:cs="Arial"/>
          <w:color w:val="002060"/>
          <w:shd w:val="clear" w:color="auto" w:fill="FFFFFF"/>
        </w:rPr>
        <w:t>It is right that students should be protected in the event of a p</w:t>
      </w:r>
      <w:r w:rsidR="00546BFD">
        <w:rPr>
          <w:rFonts w:ascii="Arial" w:hAnsi="Arial" w:cs="Arial"/>
          <w:color w:val="002060"/>
          <w:shd w:val="clear" w:color="auto" w:fill="FFFFFF"/>
        </w:rPr>
        <w:t xml:space="preserve">rovider exit or course </w:t>
      </w:r>
      <w:r w:rsidR="00546BFD" w:rsidRPr="00CB3966">
        <w:rPr>
          <w:rFonts w:ascii="Arial" w:hAnsi="Arial" w:cs="Arial"/>
          <w:color w:val="002060"/>
          <w:shd w:val="clear" w:color="auto" w:fill="FFFFFF"/>
        </w:rPr>
        <w:t xml:space="preserve">closure; the notion that </w:t>
      </w:r>
      <w:r w:rsidR="00546BFD" w:rsidRPr="00CB3966">
        <w:rPr>
          <w:rFonts w:ascii="Arial" w:hAnsi="Arial" w:cs="Arial"/>
          <w:color w:val="002060"/>
        </w:rPr>
        <w:t xml:space="preserve">‘the system’ will help students from failing institutions sits in tension with a </w:t>
      </w:r>
      <w:proofErr w:type="spellStart"/>
      <w:r w:rsidR="00546BFD" w:rsidRPr="00CB3966">
        <w:rPr>
          <w:rFonts w:ascii="Arial" w:hAnsi="Arial" w:cs="Arial"/>
          <w:color w:val="002060"/>
        </w:rPr>
        <w:t>marketised</w:t>
      </w:r>
      <w:proofErr w:type="spellEnd"/>
      <w:r w:rsidR="00546BFD" w:rsidRPr="00CB3966">
        <w:rPr>
          <w:rFonts w:ascii="Arial" w:hAnsi="Arial" w:cs="Arial"/>
          <w:color w:val="002060"/>
        </w:rPr>
        <w:t xml:space="preserve"> system, however. For the intended level of collaboration </w:t>
      </w:r>
      <w:r w:rsidR="00546BFD" w:rsidRPr="00CB3966">
        <w:rPr>
          <w:rFonts w:ascii="Arial" w:hAnsi="Arial" w:cs="Arial"/>
          <w:color w:val="002060"/>
        </w:rPr>
        <w:lastRenderedPageBreak/>
        <w:t xml:space="preserve">to succeed, we will still need a higher education </w:t>
      </w:r>
      <w:r w:rsidR="00CA7A84" w:rsidRPr="00CB3966">
        <w:rPr>
          <w:rFonts w:ascii="Arial" w:hAnsi="Arial" w:cs="Arial"/>
          <w:i/>
          <w:color w:val="002060"/>
        </w:rPr>
        <w:t>system</w:t>
      </w:r>
      <w:r w:rsidR="00546BFD" w:rsidRPr="00CB3966">
        <w:rPr>
          <w:rFonts w:ascii="Arial" w:hAnsi="Arial" w:cs="Arial"/>
          <w:color w:val="002060"/>
        </w:rPr>
        <w:t xml:space="preserve"> rather than a group of universities and other providers in direct competition with each other.</w:t>
      </w:r>
    </w:p>
    <w:p w:rsidR="00546BFD" w:rsidRDefault="00D8677F" w:rsidP="003A0F5A">
      <w:pPr>
        <w:pStyle w:val="ListParagraph"/>
        <w:numPr>
          <w:ilvl w:val="0"/>
          <w:numId w:val="38"/>
        </w:numPr>
        <w:tabs>
          <w:tab w:val="left" w:pos="567"/>
        </w:tabs>
        <w:spacing w:after="288" w:line="240" w:lineRule="auto"/>
        <w:ind w:right="11"/>
        <w:rPr>
          <w:rFonts w:ascii="Arial" w:hAnsi="Arial" w:cs="Arial"/>
          <w:color w:val="002060"/>
          <w:shd w:val="clear" w:color="auto" w:fill="FFFFFF"/>
        </w:rPr>
      </w:pPr>
      <w:r w:rsidRPr="00CB3966">
        <w:rPr>
          <w:rFonts w:ascii="Arial" w:hAnsi="Arial" w:cs="Arial"/>
          <w:color w:val="002060"/>
          <w:shd w:val="clear" w:color="auto" w:fill="FFFFFF"/>
        </w:rPr>
        <w:t xml:space="preserve">HE students are already legally protected against unfair contracts and by the laws prohibiting </w:t>
      </w:r>
      <w:r w:rsidRPr="003A0F5A">
        <w:rPr>
          <w:rFonts w:ascii="Arial" w:hAnsi="Arial" w:cs="Arial"/>
          <w:color w:val="002060"/>
          <w:shd w:val="clear" w:color="auto" w:fill="FFFFFF"/>
        </w:rPr>
        <w:t xml:space="preserve">unfair commercial practices, overseen by the Competition and Markets Authority (CMA). We recognise </w:t>
      </w:r>
      <w:r w:rsidR="00546BFD">
        <w:rPr>
          <w:rFonts w:ascii="Arial" w:hAnsi="Arial" w:cs="Arial"/>
          <w:color w:val="002060"/>
          <w:shd w:val="clear" w:color="auto" w:fill="FFFFFF"/>
        </w:rPr>
        <w:t xml:space="preserve">that additional work </w:t>
      </w:r>
      <w:r w:rsidRPr="003A0F5A">
        <w:rPr>
          <w:rFonts w:ascii="Arial" w:hAnsi="Arial" w:cs="Arial"/>
          <w:color w:val="002060"/>
          <w:shd w:val="clear" w:color="auto" w:fill="FFFFFF"/>
        </w:rPr>
        <w:t xml:space="preserve">is needed to avoid disadvantaging students by preventing last minute changes to programmes. </w:t>
      </w:r>
    </w:p>
    <w:p w:rsidR="00546BFD" w:rsidRDefault="00D8677F" w:rsidP="003A0F5A">
      <w:pPr>
        <w:pStyle w:val="ListParagraph"/>
        <w:numPr>
          <w:ilvl w:val="0"/>
          <w:numId w:val="38"/>
        </w:numPr>
        <w:tabs>
          <w:tab w:val="left" w:pos="567"/>
        </w:tabs>
        <w:spacing w:after="288" w:line="240" w:lineRule="auto"/>
        <w:ind w:right="11"/>
        <w:rPr>
          <w:rFonts w:ascii="Arial" w:hAnsi="Arial" w:cs="Arial"/>
          <w:color w:val="002060"/>
          <w:shd w:val="clear" w:color="auto" w:fill="FFFFFF"/>
        </w:rPr>
      </w:pPr>
      <w:r w:rsidRPr="003A0F5A">
        <w:rPr>
          <w:rFonts w:ascii="Arial" w:hAnsi="Arial" w:cs="Arial"/>
          <w:color w:val="002060"/>
          <w:shd w:val="clear" w:color="auto" w:fill="FFFFFF"/>
        </w:rPr>
        <w:t xml:space="preserve">Financial penalties including negative TEF scores would help universities to make better decisions in the students’ interests. </w:t>
      </w:r>
    </w:p>
    <w:p w:rsidR="00546BFD" w:rsidRDefault="00D8677F" w:rsidP="003A0F5A">
      <w:pPr>
        <w:pStyle w:val="ListParagraph"/>
        <w:numPr>
          <w:ilvl w:val="0"/>
          <w:numId w:val="38"/>
        </w:numPr>
        <w:tabs>
          <w:tab w:val="left" w:pos="567"/>
        </w:tabs>
        <w:spacing w:after="288" w:line="240" w:lineRule="auto"/>
        <w:ind w:right="11"/>
        <w:rPr>
          <w:rFonts w:ascii="Arial" w:hAnsi="Arial" w:cs="Arial"/>
          <w:color w:val="002060"/>
          <w:shd w:val="clear" w:color="auto" w:fill="FFFFFF"/>
        </w:rPr>
      </w:pPr>
      <w:r w:rsidRPr="003A0F5A">
        <w:rPr>
          <w:rFonts w:ascii="Arial" w:hAnsi="Arial" w:cs="Arial"/>
          <w:color w:val="002060"/>
          <w:shd w:val="clear" w:color="auto" w:fill="FFFFFF"/>
        </w:rPr>
        <w:t>Providers should have their own contingency plans and agreements in place as a precursor to TEF agreements</w:t>
      </w:r>
      <w:r w:rsidR="00546BFD">
        <w:rPr>
          <w:rFonts w:ascii="Arial" w:hAnsi="Arial" w:cs="Arial"/>
          <w:color w:val="002060"/>
          <w:shd w:val="clear" w:color="auto" w:fill="FFFFFF"/>
        </w:rPr>
        <w:t>,</w:t>
      </w:r>
      <w:r w:rsidRPr="003A0F5A">
        <w:rPr>
          <w:rFonts w:ascii="Arial" w:hAnsi="Arial" w:cs="Arial"/>
          <w:color w:val="002060"/>
          <w:shd w:val="clear" w:color="auto" w:fill="FFFFFF"/>
        </w:rPr>
        <w:t xml:space="preserve"> overseen by </w:t>
      </w:r>
      <w:proofErr w:type="spellStart"/>
      <w:r w:rsidRPr="003A0F5A">
        <w:rPr>
          <w:rFonts w:ascii="Arial" w:hAnsi="Arial" w:cs="Arial"/>
          <w:color w:val="002060"/>
          <w:shd w:val="clear" w:color="auto" w:fill="FFFFFF"/>
        </w:rPr>
        <w:t>OfS</w:t>
      </w:r>
      <w:proofErr w:type="spellEnd"/>
      <w:r w:rsidRPr="003A0F5A">
        <w:rPr>
          <w:rFonts w:ascii="Arial" w:hAnsi="Arial" w:cs="Arial"/>
          <w:color w:val="002060"/>
          <w:shd w:val="clear" w:color="auto" w:fill="FFFFFF"/>
        </w:rPr>
        <w:t xml:space="preserve"> in the first instance. We do not believe that it would be helpful at this stage to force universities to pay into a scheme to protect ‘at risk’ providers, although once there is greater stability in the sector with TEF arrangements, this may be revisited. </w:t>
      </w:r>
    </w:p>
    <w:p w:rsidR="00546BFD" w:rsidRDefault="00D8677F" w:rsidP="003A0F5A">
      <w:pPr>
        <w:pStyle w:val="ListParagraph"/>
        <w:numPr>
          <w:ilvl w:val="0"/>
          <w:numId w:val="38"/>
        </w:numPr>
        <w:tabs>
          <w:tab w:val="left" w:pos="567"/>
        </w:tabs>
        <w:spacing w:after="288" w:line="240" w:lineRule="auto"/>
        <w:ind w:right="11"/>
        <w:rPr>
          <w:rFonts w:ascii="Arial" w:hAnsi="Arial" w:cs="Arial"/>
          <w:color w:val="002060"/>
          <w:shd w:val="clear" w:color="auto" w:fill="FFFFFF"/>
        </w:rPr>
      </w:pPr>
      <w:r w:rsidRPr="003A0F5A">
        <w:rPr>
          <w:rFonts w:ascii="Arial" w:hAnsi="Arial" w:cs="Arial"/>
          <w:color w:val="002060"/>
          <w:shd w:val="clear" w:color="auto" w:fill="FFFFFF"/>
        </w:rPr>
        <w:t xml:space="preserve">If the principle of </w:t>
      </w:r>
      <w:r w:rsidR="00546BFD">
        <w:rPr>
          <w:rFonts w:ascii="Arial" w:hAnsi="Arial" w:cs="Arial"/>
          <w:color w:val="002060"/>
          <w:shd w:val="clear" w:color="auto" w:fill="FFFFFF"/>
        </w:rPr>
        <w:t>underwriting</w:t>
      </w:r>
      <w:r w:rsidR="00CA7A84">
        <w:rPr>
          <w:rFonts w:ascii="Arial" w:hAnsi="Arial" w:cs="Arial"/>
          <w:color w:val="002060"/>
          <w:shd w:val="clear" w:color="auto" w:fill="FFFFFF"/>
        </w:rPr>
        <w:t xml:space="preserve"> </w:t>
      </w:r>
      <w:r w:rsidRPr="003A0F5A">
        <w:rPr>
          <w:rFonts w:ascii="Arial" w:hAnsi="Arial" w:cs="Arial"/>
          <w:color w:val="002060"/>
          <w:shd w:val="clear" w:color="auto" w:fill="FFFFFF"/>
        </w:rPr>
        <w:t xml:space="preserve">failing institutions is an important feature of the new HE landscape, it may be more appropriate to place responsibility on the </w:t>
      </w:r>
      <w:proofErr w:type="spellStart"/>
      <w:r w:rsidRPr="003A0F5A">
        <w:rPr>
          <w:rFonts w:ascii="Arial" w:hAnsi="Arial" w:cs="Arial"/>
          <w:color w:val="002060"/>
          <w:shd w:val="clear" w:color="auto" w:fill="FFFFFF"/>
        </w:rPr>
        <w:t>OfS</w:t>
      </w:r>
      <w:proofErr w:type="spellEnd"/>
      <w:r w:rsidRPr="003A0F5A">
        <w:rPr>
          <w:rFonts w:ascii="Arial" w:hAnsi="Arial" w:cs="Arial"/>
          <w:color w:val="002060"/>
          <w:shd w:val="clear" w:color="auto" w:fill="FFFFFF"/>
        </w:rPr>
        <w:t xml:space="preserve"> who </w:t>
      </w:r>
      <w:r w:rsidR="00CA7A84">
        <w:rPr>
          <w:rFonts w:ascii="Arial" w:hAnsi="Arial" w:cs="Arial"/>
          <w:color w:val="002060"/>
          <w:shd w:val="clear" w:color="auto" w:fill="FFFFFF"/>
        </w:rPr>
        <w:t xml:space="preserve">will also </w:t>
      </w:r>
      <w:r w:rsidRPr="003A0F5A">
        <w:rPr>
          <w:rFonts w:ascii="Arial" w:hAnsi="Arial" w:cs="Arial"/>
          <w:color w:val="002060"/>
          <w:shd w:val="clear" w:color="auto" w:fill="FFFFFF"/>
        </w:rPr>
        <w:t xml:space="preserve">regulate new entrants. </w:t>
      </w:r>
    </w:p>
    <w:p w:rsidR="00546BFD" w:rsidRDefault="00D8677F" w:rsidP="003A0F5A">
      <w:pPr>
        <w:pStyle w:val="ListParagraph"/>
        <w:numPr>
          <w:ilvl w:val="0"/>
          <w:numId w:val="38"/>
        </w:numPr>
        <w:tabs>
          <w:tab w:val="left" w:pos="567"/>
        </w:tabs>
        <w:spacing w:after="288" w:line="240" w:lineRule="auto"/>
        <w:ind w:right="11"/>
        <w:rPr>
          <w:rFonts w:ascii="Arial" w:hAnsi="Arial" w:cs="Arial"/>
          <w:color w:val="002060"/>
          <w:shd w:val="clear" w:color="auto" w:fill="FFFFFF"/>
        </w:rPr>
      </w:pPr>
      <w:r w:rsidRPr="003A0F5A">
        <w:rPr>
          <w:rFonts w:ascii="Arial" w:hAnsi="Arial" w:cs="Arial"/>
          <w:color w:val="002060"/>
          <w:shd w:val="clear" w:color="auto" w:fill="FFFFFF"/>
        </w:rPr>
        <w:t>It is not clear what benefit to providers any partnership arrangements would bring. If there are clear APL processes in place, it should not be an issue for students to transfer courses. This</w:t>
      </w:r>
      <w:r w:rsidR="00CA7A84">
        <w:rPr>
          <w:rFonts w:ascii="Arial" w:hAnsi="Arial" w:cs="Arial"/>
          <w:color w:val="002060"/>
          <w:shd w:val="clear" w:color="auto" w:fill="FFFFFF"/>
        </w:rPr>
        <w:t xml:space="preserve"> practice is already increasing.</w:t>
      </w:r>
    </w:p>
    <w:p w:rsidR="00E458FA" w:rsidRPr="003A0F5A" w:rsidRDefault="00CA7A84" w:rsidP="003A0F5A">
      <w:pPr>
        <w:pStyle w:val="ListParagraph"/>
        <w:numPr>
          <w:ilvl w:val="0"/>
          <w:numId w:val="38"/>
        </w:numPr>
        <w:tabs>
          <w:tab w:val="left" w:pos="567"/>
        </w:tabs>
        <w:spacing w:after="288" w:line="240" w:lineRule="auto"/>
        <w:ind w:right="11"/>
        <w:rPr>
          <w:rFonts w:ascii="Arial" w:hAnsi="Arial" w:cs="Arial"/>
          <w:color w:val="002060"/>
          <w:shd w:val="clear" w:color="auto" w:fill="FFFFFF"/>
        </w:rPr>
      </w:pPr>
      <w:r>
        <w:rPr>
          <w:rFonts w:ascii="Arial" w:hAnsi="Arial" w:cs="Arial"/>
          <w:color w:val="002060"/>
          <w:shd w:val="clear" w:color="auto" w:fill="FFFFFF"/>
        </w:rPr>
        <w:t xml:space="preserve">We would be happy to see the </w:t>
      </w:r>
      <w:proofErr w:type="spellStart"/>
      <w:r>
        <w:rPr>
          <w:rFonts w:ascii="Arial" w:hAnsi="Arial" w:cs="Arial"/>
          <w:color w:val="002060"/>
          <w:shd w:val="clear" w:color="auto" w:fill="FFFFFF"/>
        </w:rPr>
        <w:t>Of</w:t>
      </w:r>
      <w:r w:rsidR="00D8677F" w:rsidRPr="003A0F5A">
        <w:rPr>
          <w:rFonts w:ascii="Arial" w:hAnsi="Arial" w:cs="Arial"/>
          <w:color w:val="002060"/>
          <w:shd w:val="clear" w:color="auto" w:fill="FFFFFF"/>
        </w:rPr>
        <w:t>S</w:t>
      </w:r>
      <w:proofErr w:type="spellEnd"/>
      <w:r w:rsidR="00D8677F" w:rsidRPr="003A0F5A">
        <w:rPr>
          <w:rFonts w:ascii="Arial" w:hAnsi="Arial" w:cs="Arial"/>
          <w:color w:val="002060"/>
          <w:shd w:val="clear" w:color="auto" w:fill="FFFFFF"/>
        </w:rPr>
        <w:t xml:space="preserve"> develop its powers to direct successful providers to intervene early where provision was seen to be failing, so long as there were incentives </w:t>
      </w:r>
      <w:r w:rsidRPr="003A0F5A">
        <w:rPr>
          <w:rFonts w:ascii="Arial" w:hAnsi="Arial" w:cs="Arial"/>
          <w:color w:val="002060"/>
          <w:shd w:val="clear" w:color="auto" w:fill="FFFFFF"/>
        </w:rPr>
        <w:t xml:space="preserve">for individual institutions </w:t>
      </w:r>
      <w:r w:rsidR="00D8677F" w:rsidRPr="003A0F5A">
        <w:rPr>
          <w:rFonts w:ascii="Arial" w:hAnsi="Arial" w:cs="Arial"/>
          <w:color w:val="002060"/>
          <w:shd w:val="clear" w:color="auto" w:fill="FFFFFF"/>
        </w:rPr>
        <w:t>to do so.</w:t>
      </w:r>
      <w:r w:rsidR="00546BFD">
        <w:rPr>
          <w:rFonts w:ascii="Arial" w:hAnsi="Arial" w:cs="Arial"/>
          <w:color w:val="002060"/>
          <w:shd w:val="clear" w:color="auto" w:fill="FFFFFF"/>
        </w:rPr>
        <w:t xml:space="preserve"> </w:t>
      </w: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2" w:name="_Toc434412501"/>
      <w:r w:rsidRPr="00E458FA">
        <w:rPr>
          <w:rFonts w:eastAsia="Times New Roman" w:cs="Times New Roman"/>
          <w:b/>
          <w:bCs/>
          <w:color w:val="009BBB"/>
          <w:sz w:val="26"/>
          <w:szCs w:val="26"/>
        </w:rPr>
        <w:t>Simplifying the higher education architecture (Part C)</w:t>
      </w:r>
      <w:bookmarkEnd w:id="12"/>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18:</w:t>
      </w:r>
    </w:p>
    <w:p w:rsidR="00E458FA" w:rsidRPr="00E458FA" w:rsidRDefault="00E458FA" w:rsidP="00E458FA">
      <w:pPr>
        <w:numPr>
          <w:ilvl w:val="0"/>
          <w:numId w:val="23"/>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changes to the higher education architecture? </w:t>
      </w:r>
    </w:p>
    <w:p w:rsidR="00E458FA" w:rsidRPr="00E458FA" w:rsidRDefault="001B29B1" w:rsidP="00E458FA">
      <w:pPr>
        <w:tabs>
          <w:tab w:val="left" w:pos="567"/>
        </w:tabs>
        <w:spacing w:after="288" w:line="240" w:lineRule="auto"/>
        <w:ind w:left="142"/>
        <w:rPr>
          <w:rFonts w:eastAsia="Times New Roman" w:cs="Times New Roman"/>
          <w:szCs w:val="24"/>
        </w:rPr>
      </w:pPr>
      <w:sdt>
        <w:sdtPr>
          <w:rPr>
            <w:rFonts w:ascii="MS Gothic" w:eastAsia="MS Gothic" w:hAnsi="MS Gothic" w:cs="Times New Roman"/>
            <w:szCs w:val="24"/>
          </w:rPr>
          <w:id w:val="-1084302760"/>
          <w14:checkbox>
            <w14:checked w14:val="1"/>
            <w14:checkedState w14:val="2612" w14:font="Arial Unicode MS"/>
            <w14:uncheckedState w14:val="2610" w14:font="Arial Unicode MS"/>
          </w14:checkbox>
        </w:sdtPr>
        <w:sdtEndPr/>
        <w:sdtContent>
          <w:r w:rsidR="00D8677F">
            <w:rPr>
              <w:rFonts w:ascii="Arial Unicode MS" w:eastAsia="Arial Unicode MS" w:hAnsi="Arial Unicode MS" w:cs="Arial Unicode MS" w:hint="eastAsia"/>
              <w:szCs w:val="24"/>
            </w:rPr>
            <w:t>☒</w:t>
          </w:r>
        </w:sdtContent>
      </w:sdt>
      <w:r w:rsidR="00E458FA" w:rsidRPr="00E458FA">
        <w:rPr>
          <w:rFonts w:eastAsia="Times New Roman" w:cs="Times New Roman"/>
          <w:szCs w:val="24"/>
        </w:rPr>
        <w:t xml:space="preserve"> Yes</w:t>
      </w:r>
      <w:r w:rsidR="00E458FA" w:rsidRPr="00E458FA">
        <w:rPr>
          <w:rFonts w:eastAsia="Times New Roman" w:cs="Times New Roman"/>
          <w:szCs w:val="24"/>
        </w:rPr>
        <w:tab/>
      </w:r>
      <w:r w:rsidR="00E458FA" w:rsidRPr="00E458FA">
        <w:rPr>
          <w:rFonts w:eastAsia="Times New Roman" w:cs="Times New Roman"/>
          <w:szCs w:val="24"/>
        </w:rPr>
        <w:tab/>
      </w:r>
      <w:sdt>
        <w:sdtPr>
          <w:rPr>
            <w:rFonts w:ascii="MS Gothic" w:eastAsia="MS Gothic" w:hAnsi="MS Gothic" w:cs="Times New Roman"/>
            <w:szCs w:val="24"/>
          </w:rPr>
          <w:id w:val="-905529047"/>
          <w14:checkbox>
            <w14:checked w14:val="0"/>
            <w14:checkedState w14:val="2612" w14:font="Arial Unicode MS"/>
            <w14:uncheckedState w14:val="2610" w14:font="Arial Unicode MS"/>
          </w14:checkbox>
        </w:sdtPr>
        <w:sdtEndPr/>
        <w:sdtContent>
          <w:r w:rsidR="00E458FA" w:rsidRPr="00E458FA">
            <w:rPr>
              <w:rFonts w:ascii="MS Gothic" w:eastAsia="MS Gothic" w:hAnsi="MS Gothic" w:cs="Times New Roman" w:hint="eastAsia"/>
              <w:szCs w:val="24"/>
            </w:rPr>
            <w:t>☐</w:t>
          </w:r>
        </w:sdtContent>
      </w:sdt>
      <w:r w:rsidR="00E458FA" w:rsidRPr="00E458FA">
        <w:rPr>
          <w:rFonts w:eastAsia="Times New Roman" w:cs="Times New Roman"/>
          <w:szCs w:val="24"/>
        </w:rPr>
        <w:t xml:space="preserve"> No</w:t>
      </w:r>
      <w:r w:rsidR="00E458FA" w:rsidRPr="00E458FA">
        <w:rPr>
          <w:rFonts w:eastAsia="Times New Roman" w:cs="Times New Roman"/>
          <w:szCs w:val="24"/>
        </w:rPr>
        <w:tab/>
      </w:r>
      <w:r w:rsidR="00E458FA" w:rsidRPr="00E458FA">
        <w:rPr>
          <w:rFonts w:eastAsia="Times New Roman" w:cs="Times New Roman"/>
          <w:szCs w:val="24"/>
        </w:rPr>
        <w:tab/>
      </w:r>
      <w:r w:rsidR="00E458FA" w:rsidRPr="00E458FA">
        <w:rPr>
          <w:rFonts w:eastAsia="Times New Roman" w:cs="Times New Roman"/>
          <w:szCs w:val="24"/>
        </w:rPr>
        <w:tab/>
      </w:r>
      <w:sdt>
        <w:sdtPr>
          <w:rPr>
            <w:rFonts w:ascii="MS Gothic" w:eastAsia="MS Gothic" w:hAnsi="MS Gothic" w:cs="Times New Roman"/>
            <w:szCs w:val="24"/>
          </w:rPr>
          <w:id w:val="-1203939290"/>
          <w14:checkbox>
            <w14:checked w14:val="0"/>
            <w14:checkedState w14:val="2612" w14:font="Arial Unicode MS"/>
            <w14:uncheckedState w14:val="2610" w14:font="Arial Unicode MS"/>
          </w14:checkbox>
        </w:sdtPr>
        <w:sdtEndPr/>
        <w:sdtContent>
          <w:r w:rsidR="00E458FA" w:rsidRPr="00E458FA">
            <w:rPr>
              <w:rFonts w:ascii="MS Gothic" w:eastAsia="MS Gothic" w:hAnsi="MS Gothic" w:cs="Times New Roman" w:hint="eastAsia"/>
              <w:szCs w:val="24"/>
            </w:rPr>
            <w:t>☐</w:t>
          </w:r>
        </w:sdtContent>
      </w:sdt>
      <w:r w:rsidR="00E458FA" w:rsidRPr="00E458FA">
        <w:rPr>
          <w:rFonts w:eastAsia="Times New Roman" w:cs="Times New Roman"/>
          <w:szCs w:val="24"/>
        </w:rPr>
        <w:t xml:space="preserve"> </w:t>
      </w:r>
      <w:proofErr w:type="gramStart"/>
      <w:r w:rsidR="00E458FA" w:rsidRPr="00E458FA">
        <w:rPr>
          <w:rFonts w:eastAsia="Times New Roman" w:cs="Times New Roman"/>
          <w:szCs w:val="24"/>
        </w:rPr>
        <w:t>Not</w:t>
      </w:r>
      <w:proofErr w:type="gramEnd"/>
      <w:r w:rsidR="00E458FA"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Please give reasons for your answer.  </w:t>
      </w:r>
    </w:p>
    <w:p w:rsidR="00D8677F" w:rsidRPr="002A4CF2" w:rsidRDefault="00D8677F" w:rsidP="002A4CF2">
      <w:pPr>
        <w:tabs>
          <w:tab w:val="left" w:pos="567"/>
        </w:tabs>
        <w:spacing w:after="288" w:line="240" w:lineRule="auto"/>
        <w:ind w:left="142" w:right="11"/>
        <w:rPr>
          <w:rFonts w:eastAsia="Times New Roman" w:cs="Arial"/>
          <w:color w:val="002060"/>
          <w:sz w:val="22"/>
        </w:rPr>
      </w:pPr>
      <w:r w:rsidRPr="000F299B">
        <w:rPr>
          <w:rFonts w:cs="Arial"/>
          <w:color w:val="002060"/>
          <w:sz w:val="22"/>
          <w:shd w:val="clear" w:color="auto" w:fill="FFFFFF"/>
        </w:rPr>
        <w:t>It makes sense to review the HE architecture to support the proposed regulatory framework and provide value for money for students and the taxpayer. The title obscures the broad remit that takes into account teaching and (co) regulation and, given the push to support new entrants into the market, could usefully be renamed as</w:t>
      </w:r>
      <w:r w:rsidR="002A4CF2">
        <w:rPr>
          <w:rFonts w:cs="Arial"/>
          <w:color w:val="002060"/>
          <w:sz w:val="22"/>
          <w:shd w:val="clear" w:color="auto" w:fill="FFFFFF"/>
        </w:rPr>
        <w:t xml:space="preserve"> the</w:t>
      </w:r>
      <w:r w:rsidRPr="000F299B">
        <w:rPr>
          <w:rFonts w:cs="Arial"/>
          <w:color w:val="002060"/>
          <w:sz w:val="22"/>
          <w:shd w:val="clear" w:color="auto" w:fill="FFFFFF"/>
        </w:rPr>
        <w:t xml:space="preserve"> Office for Universities (</w:t>
      </w:r>
      <w:proofErr w:type="spellStart"/>
      <w:r w:rsidRPr="000F299B">
        <w:rPr>
          <w:rFonts w:cs="Arial"/>
          <w:color w:val="002060"/>
          <w:sz w:val="22"/>
          <w:shd w:val="clear" w:color="auto" w:fill="FFFFFF"/>
        </w:rPr>
        <w:t>OfU</w:t>
      </w:r>
      <w:proofErr w:type="spellEnd"/>
      <w:r w:rsidRPr="000F299B">
        <w:rPr>
          <w:rFonts w:cs="Arial"/>
          <w:color w:val="002060"/>
          <w:sz w:val="22"/>
          <w:shd w:val="clear" w:color="auto" w:fill="FFFFFF"/>
        </w:rPr>
        <w:t>). This may also overcome the urban dictionary term that has quickly replaced this with the name ‘</w:t>
      </w:r>
      <w:proofErr w:type="spellStart"/>
      <w:r w:rsidRPr="000F299B">
        <w:rPr>
          <w:rFonts w:cs="Arial"/>
          <w:color w:val="002060"/>
          <w:sz w:val="22"/>
          <w:shd w:val="clear" w:color="auto" w:fill="FFFFFF"/>
        </w:rPr>
        <w:t>OfStud</w:t>
      </w:r>
      <w:proofErr w:type="spellEnd"/>
      <w:r w:rsidRPr="000F299B">
        <w:rPr>
          <w:rFonts w:cs="Arial"/>
          <w:color w:val="002060"/>
          <w:sz w:val="22"/>
          <w:shd w:val="clear" w:color="auto" w:fill="FFFFFF"/>
        </w:rPr>
        <w:t>’ and head off the accompanying negative connotations of heavy handed inspection and interference that was so clearly seen in staff responses to the summer Quality Review.</w:t>
      </w:r>
    </w:p>
    <w:p w:rsidR="00E458FA" w:rsidRPr="00E458FA" w:rsidRDefault="00E458FA" w:rsidP="00E458FA">
      <w:pPr>
        <w:numPr>
          <w:ilvl w:val="0"/>
          <w:numId w:val="23"/>
        </w:numPr>
        <w:tabs>
          <w:tab w:val="left" w:pos="567"/>
        </w:tabs>
        <w:spacing w:after="288" w:line="240" w:lineRule="auto"/>
        <w:ind w:right="11"/>
        <w:rPr>
          <w:rFonts w:eastAsia="Times New Roman" w:cs="Arial"/>
          <w:szCs w:val="24"/>
        </w:rPr>
      </w:pPr>
      <w:r w:rsidRPr="00E458FA">
        <w:rPr>
          <w:rFonts w:eastAsia="Times New Roman" w:cs="Arial"/>
          <w:szCs w:val="24"/>
        </w:rPr>
        <w:t>To what extent should the Office for Students (</w:t>
      </w:r>
      <w:proofErr w:type="spellStart"/>
      <w:r w:rsidRPr="00E458FA">
        <w:rPr>
          <w:rFonts w:eastAsia="Times New Roman" w:cs="Arial"/>
          <w:szCs w:val="24"/>
        </w:rPr>
        <w:t>OfS</w:t>
      </w:r>
      <w:proofErr w:type="spellEnd"/>
      <w:r w:rsidRPr="00E458FA">
        <w:rPr>
          <w:rFonts w:eastAsia="Times New Roman" w:cs="Arial"/>
          <w:szCs w:val="24"/>
        </w:rPr>
        <w:t xml:space="preserve">) have the power to contract out its functions to separate bodies?  </w:t>
      </w:r>
    </w:p>
    <w:p w:rsidR="00E458FA" w:rsidRPr="00E458FA" w:rsidRDefault="00E458FA" w:rsidP="00E458FA">
      <w:pPr>
        <w:tabs>
          <w:tab w:val="left" w:pos="567"/>
        </w:tabs>
        <w:spacing w:after="288" w:line="240" w:lineRule="auto"/>
        <w:rPr>
          <w:rFonts w:eastAsia="Times New Roman" w:cs="Times New Roman"/>
          <w:szCs w:val="24"/>
        </w:rPr>
      </w:pPr>
      <w:r w:rsidRPr="00E458FA">
        <w:rPr>
          <w:rFonts w:eastAsia="Times New Roman" w:cs="Times New Roman"/>
          <w:szCs w:val="24"/>
        </w:rPr>
        <w:tab/>
      </w:r>
      <w:sdt>
        <w:sdtPr>
          <w:rPr>
            <w:rFonts w:ascii="MS Gothic" w:eastAsia="MS Gothic" w:hAnsi="MS Gothic" w:cs="Times New Roman"/>
            <w:szCs w:val="24"/>
          </w:rPr>
          <w:id w:val="1920902391"/>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Fully</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547384"/>
          <w14:checkbox>
            <w14:checked w14:val="1"/>
            <w14:checkedState w14:val="2612" w14:font="Arial Unicode MS"/>
            <w14:uncheckedState w14:val="2610" w14:font="Arial Unicode MS"/>
          </w14:checkbox>
        </w:sdtPr>
        <w:sdtEndPr/>
        <w:sdtContent>
          <w:r w:rsidR="000F299B">
            <w:rPr>
              <w:rFonts w:ascii="Arial Unicode MS" w:eastAsia="Arial Unicode MS" w:hAnsi="Arial Unicode MS" w:cs="Arial Unicode MS"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Partially</w:t>
      </w:r>
      <w:proofErr w:type="gramEnd"/>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01595152"/>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at all</w:t>
      </w:r>
    </w:p>
    <w:p w:rsidR="00E458FA" w:rsidRPr="00E458FA" w:rsidRDefault="00E458FA" w:rsidP="00E458FA">
      <w:pPr>
        <w:numPr>
          <w:ilvl w:val="0"/>
          <w:numId w:val="23"/>
        </w:numPr>
        <w:tabs>
          <w:tab w:val="left" w:pos="567"/>
        </w:tabs>
        <w:spacing w:after="288" w:line="240" w:lineRule="auto"/>
        <w:ind w:left="360" w:right="11"/>
        <w:rPr>
          <w:rFonts w:eastAsia="Times New Roman" w:cs="Arial"/>
          <w:szCs w:val="24"/>
        </w:rPr>
      </w:pPr>
      <w:r w:rsidRPr="00E458FA">
        <w:rPr>
          <w:rFonts w:eastAsia="Times New Roman" w:cs="Arial"/>
          <w:szCs w:val="24"/>
        </w:rPr>
        <w:t xml:space="preserve">If you agree, which functions should the </w:t>
      </w:r>
      <w:proofErr w:type="spellStart"/>
      <w:r w:rsidRPr="00E458FA">
        <w:rPr>
          <w:rFonts w:eastAsia="Times New Roman" w:cs="Arial"/>
          <w:szCs w:val="24"/>
        </w:rPr>
        <w:t>OfS</w:t>
      </w:r>
      <w:proofErr w:type="spellEnd"/>
      <w:r w:rsidRPr="00E458FA">
        <w:rPr>
          <w:rFonts w:eastAsia="Times New Roman" w:cs="Arial"/>
          <w:szCs w:val="24"/>
        </w:rPr>
        <w:t xml:space="preserve"> be able to contract out?</w:t>
      </w:r>
    </w:p>
    <w:p w:rsidR="000F299B" w:rsidRPr="000F299B" w:rsidRDefault="000F299B" w:rsidP="000F299B">
      <w:pPr>
        <w:spacing w:after="0" w:line="240" w:lineRule="auto"/>
        <w:ind w:left="142"/>
        <w:rPr>
          <w:rFonts w:ascii="Times New Roman" w:eastAsia="Times New Roman" w:hAnsi="Times New Roman" w:cs="Times New Roman"/>
          <w:color w:val="002060"/>
          <w:sz w:val="22"/>
          <w:lang w:eastAsia="en-GB"/>
        </w:rPr>
      </w:pPr>
      <w:r w:rsidRPr="000F299B">
        <w:rPr>
          <w:rFonts w:cs="Arial"/>
          <w:color w:val="002060"/>
          <w:sz w:val="22"/>
          <w:shd w:val="clear" w:color="auto" w:fill="FFFFFF"/>
        </w:rPr>
        <w:t xml:space="preserve">There is no reason to think that the model adopted by HEFCE for contracting out would not work equally well for the </w:t>
      </w:r>
      <w:proofErr w:type="spellStart"/>
      <w:r w:rsidRPr="000F299B">
        <w:rPr>
          <w:rFonts w:cs="Arial"/>
          <w:color w:val="002060"/>
          <w:sz w:val="22"/>
          <w:shd w:val="clear" w:color="auto" w:fill="FFFFFF"/>
        </w:rPr>
        <w:t>OfS</w:t>
      </w:r>
      <w:proofErr w:type="spellEnd"/>
      <w:r w:rsidRPr="000F299B">
        <w:rPr>
          <w:rFonts w:cs="Arial"/>
          <w:color w:val="002060"/>
          <w:sz w:val="22"/>
          <w:shd w:val="clear" w:color="auto" w:fill="FFFFFF"/>
        </w:rPr>
        <w:t xml:space="preserve">, so long as there is overall accountability. Any of the functions </w:t>
      </w:r>
      <w:r w:rsidRPr="000F299B">
        <w:rPr>
          <w:rFonts w:cs="Arial"/>
          <w:color w:val="002060"/>
          <w:sz w:val="22"/>
          <w:shd w:val="clear" w:color="auto" w:fill="FFFFFF"/>
        </w:rPr>
        <w:lastRenderedPageBreak/>
        <w:t xml:space="preserve">could be contracted out, subject to government oversight and in consultation with HE providers. </w:t>
      </w:r>
    </w:p>
    <w:p w:rsidR="00E458FA" w:rsidRPr="00E458FA" w:rsidRDefault="00E458FA" w:rsidP="000F299B">
      <w:pPr>
        <w:tabs>
          <w:tab w:val="left" w:pos="567"/>
        </w:tabs>
        <w:spacing w:after="288" w:line="240" w:lineRule="auto"/>
        <w:ind w:right="11"/>
        <w:rPr>
          <w:rFonts w:eastAsia="Times New Roman" w:cs="Arial"/>
          <w:b/>
          <w:i/>
          <w:color w:val="4F81BD" w:themeColor="accent1"/>
          <w:szCs w:val="24"/>
        </w:rPr>
      </w:pPr>
    </w:p>
    <w:p w:rsidR="00E458FA" w:rsidRPr="00E458FA" w:rsidRDefault="00E458FA" w:rsidP="00E458FA">
      <w:pPr>
        <w:numPr>
          <w:ilvl w:val="0"/>
          <w:numId w:val="23"/>
        </w:numPr>
        <w:tabs>
          <w:tab w:val="left" w:pos="567"/>
        </w:tabs>
        <w:spacing w:after="288" w:line="240" w:lineRule="auto"/>
        <w:ind w:left="360" w:right="11"/>
        <w:rPr>
          <w:rFonts w:eastAsia="Times New Roman" w:cs="Arial"/>
          <w:szCs w:val="24"/>
        </w:rPr>
      </w:pPr>
      <w:r w:rsidRPr="00E458FA">
        <w:rPr>
          <w:rFonts w:eastAsia="Times New Roman" w:cs="Arial"/>
          <w:szCs w:val="24"/>
        </w:rPr>
        <w:t>What are your views on the proposed options for allocating Teaching Grant?</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Option 1: BIS Ministers set strategic priorities and BIS officials determine formula.</w:t>
      </w:r>
    </w:p>
    <w:p w:rsidR="00E458FA" w:rsidRPr="00E458FA" w:rsidRDefault="001B29B1" w:rsidP="00E458FA">
      <w:pPr>
        <w:spacing w:after="288" w:line="240" w:lineRule="auto"/>
        <w:ind w:firstLine="720"/>
        <w:rPr>
          <w:rFonts w:eastAsia="Times New Roman" w:cs="Times New Roman"/>
          <w:szCs w:val="24"/>
        </w:rPr>
      </w:pPr>
      <w:sdt>
        <w:sdtPr>
          <w:rPr>
            <w:rFonts w:eastAsia="Times New Roman" w:cs="Times New Roman"/>
            <w:szCs w:val="24"/>
          </w:rPr>
          <w:id w:val="1815599012"/>
          <w14:checkbox>
            <w14:checked w14:val="0"/>
            <w14:checkedState w14:val="2612" w14:font="Arial Unicode MS"/>
            <w14:uncheckedState w14:val="2610" w14:font="Arial Unicode MS"/>
          </w14:checkbox>
        </w:sdtPr>
        <w:sdtEndPr/>
        <w:sdtContent>
          <w:r w:rsidR="006C7C6B">
            <w:rPr>
              <w:rFonts w:ascii="MS Gothic" w:eastAsia="MS Gothic" w:hAnsi="MS Gothic" w:cs="Times New Roman" w:hint="eastAsia"/>
              <w:szCs w:val="24"/>
            </w:rPr>
            <w:t>☐</w:t>
          </w:r>
        </w:sdtContent>
      </w:sdt>
      <w:r w:rsidR="00E458FA" w:rsidRPr="00E458FA">
        <w:rPr>
          <w:rFonts w:eastAsia="Times New Roman" w:cs="Times New Roman"/>
          <w:szCs w:val="24"/>
        </w:rPr>
        <w:t xml:space="preserve"> Agree</w:t>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659104861"/>
          <w14:checkbox>
            <w14:checked w14:val="1"/>
            <w14:checkedState w14:val="2612" w14:font="Arial Unicode MS"/>
            <w14:uncheckedState w14:val="2610" w14:font="Arial Unicode MS"/>
          </w14:checkbox>
        </w:sdtPr>
        <w:sdtEndPr/>
        <w:sdtContent>
          <w:r w:rsidR="000F299B">
            <w:rPr>
              <w:rFonts w:ascii="Arial Unicode MS" w:eastAsia="Arial Unicode MS" w:hAnsi="Arial Unicode MS" w:cs="Arial Unicode MS" w:hint="eastAsia"/>
              <w:szCs w:val="24"/>
            </w:rPr>
            <w:t>☒</w:t>
          </w:r>
        </w:sdtContent>
      </w:sdt>
      <w:r w:rsidR="00E458FA" w:rsidRPr="00E458FA">
        <w:rPr>
          <w:rFonts w:eastAsia="Times New Roman" w:cs="Times New Roman"/>
          <w:szCs w:val="24"/>
        </w:rPr>
        <w:t xml:space="preserve"> Disagree</w:t>
      </w:r>
      <w:r w:rsidR="00E458FA" w:rsidRPr="00E458FA">
        <w:rPr>
          <w:rFonts w:eastAsia="Times New Roman" w:cs="Times New Roman"/>
          <w:szCs w:val="24"/>
        </w:rPr>
        <w:tab/>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535004148"/>
          <w14:checkbox>
            <w14:checked w14:val="0"/>
            <w14:checkedState w14:val="2612" w14:font="Arial Unicode MS"/>
            <w14:uncheckedState w14:val="2610" w14:font="Arial Unicode MS"/>
          </w14:checkbox>
        </w:sdtPr>
        <w:sdtEnd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w:t>
      </w:r>
      <w:proofErr w:type="gramStart"/>
      <w:r w:rsidR="00E458FA" w:rsidRPr="00E458FA">
        <w:rPr>
          <w:rFonts w:eastAsia="Times New Roman" w:cs="Times New Roman"/>
          <w:szCs w:val="24"/>
        </w:rPr>
        <w:t>Not</w:t>
      </w:r>
      <w:proofErr w:type="gramEnd"/>
      <w:r w:rsidR="00E458FA"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Option 2: BIS Minister sets strategic priorities and allocation responsibilities divested to </w:t>
      </w:r>
      <w:proofErr w:type="spellStart"/>
      <w:r w:rsidRPr="00E458FA">
        <w:rPr>
          <w:rFonts w:eastAsia="Times New Roman" w:cs="Arial"/>
          <w:szCs w:val="24"/>
        </w:rPr>
        <w:t>OfS</w:t>
      </w:r>
      <w:proofErr w:type="spellEnd"/>
    </w:p>
    <w:p w:rsidR="00E458FA" w:rsidRPr="00E458FA" w:rsidRDefault="001B29B1" w:rsidP="00E458FA">
      <w:pPr>
        <w:spacing w:after="288" w:line="240" w:lineRule="auto"/>
        <w:ind w:firstLine="720"/>
        <w:rPr>
          <w:rFonts w:eastAsia="Times New Roman" w:cs="Times New Roman"/>
          <w:szCs w:val="24"/>
        </w:rPr>
      </w:pPr>
      <w:sdt>
        <w:sdtPr>
          <w:rPr>
            <w:rFonts w:eastAsia="Times New Roman" w:cs="Times New Roman"/>
            <w:szCs w:val="24"/>
          </w:rPr>
          <w:id w:val="-1252809423"/>
          <w14:checkbox>
            <w14:checked w14:val="0"/>
            <w14:checkedState w14:val="2612" w14:font="Arial Unicode MS"/>
            <w14:uncheckedState w14:val="2610" w14:font="Arial Unicode MS"/>
          </w14:checkbox>
        </w:sdtPr>
        <w:sdtEndPr/>
        <w:sdtContent>
          <w:r w:rsidR="000F299B">
            <w:rPr>
              <w:rFonts w:ascii="Arial Unicode MS" w:eastAsia="Arial Unicode MS" w:hAnsi="Arial Unicode MS" w:cs="Arial Unicode MS" w:hint="eastAsia"/>
              <w:szCs w:val="24"/>
            </w:rPr>
            <w:t>☐</w:t>
          </w:r>
        </w:sdtContent>
      </w:sdt>
      <w:r w:rsidR="00E458FA" w:rsidRPr="00E458FA">
        <w:rPr>
          <w:rFonts w:eastAsia="Times New Roman" w:cs="Times New Roman"/>
          <w:szCs w:val="24"/>
        </w:rPr>
        <w:t xml:space="preserve"> Agree</w:t>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195371255"/>
          <w14:checkbox>
            <w14:checked w14:val="0"/>
            <w14:checkedState w14:val="2612" w14:font="Arial Unicode MS"/>
            <w14:uncheckedState w14:val="2610" w14:font="Arial Unicode MS"/>
          </w14:checkbox>
        </w:sdtPr>
        <w:sdtEnd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Disagree</w:t>
      </w:r>
      <w:r w:rsidR="00E458FA" w:rsidRPr="00E458FA">
        <w:rPr>
          <w:rFonts w:eastAsia="Times New Roman" w:cs="Times New Roman"/>
          <w:szCs w:val="24"/>
        </w:rPr>
        <w:tab/>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525562819"/>
          <w14:checkbox>
            <w14:checked w14:val="0"/>
            <w14:checkedState w14:val="2612" w14:font="Arial Unicode MS"/>
            <w14:uncheckedState w14:val="2610" w14:font="Arial Unicode MS"/>
          </w14:checkbox>
        </w:sdtPr>
        <w:sdtEnd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w:t>
      </w:r>
      <w:proofErr w:type="gramStart"/>
      <w:r w:rsidR="00E458FA" w:rsidRPr="00E458FA">
        <w:rPr>
          <w:rFonts w:eastAsia="Times New Roman" w:cs="Times New Roman"/>
          <w:szCs w:val="24"/>
        </w:rPr>
        <w:t>Not</w:t>
      </w:r>
      <w:proofErr w:type="gramEnd"/>
      <w:r w:rsidR="00E458FA"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2A4CF2" w:rsidRPr="002A4CF2" w:rsidRDefault="000F299B" w:rsidP="002A4CF2">
      <w:pPr>
        <w:pStyle w:val="ListParagraph"/>
        <w:numPr>
          <w:ilvl w:val="0"/>
          <w:numId w:val="44"/>
        </w:numPr>
        <w:tabs>
          <w:tab w:val="left" w:pos="567"/>
        </w:tabs>
        <w:spacing w:after="288" w:line="240" w:lineRule="auto"/>
        <w:ind w:right="11"/>
        <w:rPr>
          <w:rFonts w:ascii="Arial" w:eastAsia="Times New Roman" w:hAnsi="Arial" w:cs="Arial"/>
          <w:color w:val="002060"/>
        </w:rPr>
      </w:pPr>
      <w:r w:rsidRPr="002A4CF2">
        <w:rPr>
          <w:rFonts w:ascii="Arial" w:hAnsi="Arial" w:cs="Arial"/>
          <w:color w:val="002060"/>
          <w:shd w:val="clear" w:color="auto" w:fill="FFFFFF"/>
        </w:rPr>
        <w:t xml:space="preserve">Option 2 would allow for closer consultation with the sector and achieve greater ownership. </w:t>
      </w:r>
    </w:p>
    <w:p w:rsidR="002A4CF2" w:rsidRPr="002A4CF2" w:rsidRDefault="000F299B" w:rsidP="002A4CF2">
      <w:pPr>
        <w:pStyle w:val="ListParagraph"/>
        <w:numPr>
          <w:ilvl w:val="0"/>
          <w:numId w:val="44"/>
        </w:numPr>
        <w:tabs>
          <w:tab w:val="left" w:pos="567"/>
        </w:tabs>
        <w:spacing w:after="288" w:line="240" w:lineRule="auto"/>
        <w:ind w:right="11"/>
        <w:rPr>
          <w:rFonts w:ascii="Arial" w:eastAsia="Times New Roman" w:hAnsi="Arial" w:cs="Arial"/>
          <w:color w:val="002060"/>
        </w:rPr>
      </w:pPr>
      <w:r w:rsidRPr="002A4CF2">
        <w:rPr>
          <w:rFonts w:ascii="Arial" w:hAnsi="Arial" w:cs="Arial"/>
          <w:color w:val="002060"/>
          <w:shd w:val="clear" w:color="auto" w:fill="FFFFFF"/>
        </w:rPr>
        <w:t xml:space="preserve">Whilst we recognise the need for government to implement its duties and promises, we would be concerned to maintain a healthy balance of powers and suggest that boundaries between the sector and political expediencies characterised in Option 1 may be crossed leading to unpredictable outcomes and a disruptive lack of continuity when governments change. </w:t>
      </w:r>
    </w:p>
    <w:p w:rsidR="00E458FA" w:rsidRPr="002A4CF2" w:rsidRDefault="000F299B" w:rsidP="002A4CF2">
      <w:pPr>
        <w:pStyle w:val="ListParagraph"/>
        <w:numPr>
          <w:ilvl w:val="0"/>
          <w:numId w:val="44"/>
        </w:numPr>
        <w:tabs>
          <w:tab w:val="left" w:pos="567"/>
        </w:tabs>
        <w:spacing w:after="288" w:line="240" w:lineRule="auto"/>
        <w:ind w:right="11"/>
        <w:rPr>
          <w:rFonts w:ascii="Arial" w:eastAsia="Times New Roman" w:hAnsi="Arial" w:cs="Arial"/>
          <w:color w:val="002060"/>
        </w:rPr>
      </w:pPr>
      <w:r w:rsidRPr="002A4CF2">
        <w:rPr>
          <w:rFonts w:ascii="Arial" w:hAnsi="Arial" w:cs="Arial"/>
          <w:color w:val="002060"/>
          <w:shd w:val="clear" w:color="auto" w:fill="FFFFFF"/>
        </w:rPr>
        <w:t xml:space="preserve">There is an assumption that determination of the allocation will be through the application of a formula. This may need to be rethought to enable </w:t>
      </w:r>
      <w:proofErr w:type="spellStart"/>
      <w:r w:rsidRPr="002A4CF2">
        <w:rPr>
          <w:rFonts w:ascii="Arial" w:hAnsi="Arial" w:cs="Arial"/>
          <w:color w:val="002060"/>
          <w:shd w:val="clear" w:color="auto" w:fill="FFFFFF"/>
        </w:rPr>
        <w:t>OfS</w:t>
      </w:r>
      <w:proofErr w:type="spellEnd"/>
      <w:r w:rsidRPr="002A4CF2">
        <w:rPr>
          <w:rFonts w:ascii="Arial" w:hAnsi="Arial" w:cs="Arial"/>
          <w:color w:val="002060"/>
          <w:shd w:val="clear" w:color="auto" w:fill="FFFFFF"/>
        </w:rPr>
        <w:t xml:space="preserve"> (or BIS, if option 1 is preferred) to fund particular initiatives.</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19: Do you agree with the proposal for a single, transparent and light touch regulatory framework for every higher education provider?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52740566"/>
          <w14:checkbox>
            <w14:checked w14:val="1"/>
            <w14:checkedState w14:val="2612" w14:font="Arial Unicode MS"/>
            <w14:uncheckedState w14:val="2610" w14:font="Arial Unicode MS"/>
          </w14:checkbox>
        </w:sdtPr>
        <w:sdtEndPr/>
        <w:sdtContent>
          <w:r w:rsidR="000F299B">
            <w:rPr>
              <w:rFonts w:ascii="Arial Unicode MS" w:eastAsia="Arial Unicode MS" w:hAnsi="Arial Unicode MS" w:cs="Arial Unicode MS"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21630910"/>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84293363"/>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 including how the proposed framework would change the burden on providers.  Please quantify the benefits and/or costs where possible.</w:t>
      </w:r>
    </w:p>
    <w:p w:rsidR="000F299B" w:rsidRPr="000F299B" w:rsidRDefault="000F299B" w:rsidP="000F299B">
      <w:pPr>
        <w:tabs>
          <w:tab w:val="left" w:pos="567"/>
        </w:tabs>
        <w:spacing w:after="288" w:line="240" w:lineRule="auto"/>
        <w:ind w:left="142" w:right="11"/>
        <w:rPr>
          <w:rFonts w:eastAsia="Times New Roman" w:cs="Arial"/>
          <w:color w:val="002060"/>
          <w:sz w:val="22"/>
        </w:rPr>
      </w:pPr>
      <w:r w:rsidRPr="000F299B">
        <w:rPr>
          <w:rFonts w:cs="Arial"/>
          <w:color w:val="002060"/>
          <w:sz w:val="22"/>
          <w:shd w:val="clear" w:color="auto" w:fill="FFFFFF"/>
        </w:rPr>
        <w:t xml:space="preserve">We agree that there should be a single transparent and light touch regulatory framework for every higher education provider so long as it is able to support the necessary scope of an increasingly diverse sector. Without further information about the TEF it is difficult to see what additional resources might be required, although current requests for data and information place an ever increasingly heavy burden on already overstretched academics and </w:t>
      </w:r>
      <w:proofErr w:type="gramStart"/>
      <w:r w:rsidRPr="000F299B">
        <w:rPr>
          <w:rFonts w:cs="Arial"/>
          <w:color w:val="002060"/>
          <w:sz w:val="22"/>
          <w:shd w:val="clear" w:color="auto" w:fill="FFFFFF"/>
        </w:rPr>
        <w:t>administrators.</w:t>
      </w:r>
      <w:proofErr w:type="gramEnd"/>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20: What steps could be taken to increase the transparency of student unions and strengthen unions’ accountability to their student members?</w:t>
      </w:r>
    </w:p>
    <w:p w:rsidR="00E458FA" w:rsidRPr="000F299B" w:rsidRDefault="000F299B" w:rsidP="000F299B">
      <w:pPr>
        <w:tabs>
          <w:tab w:val="left" w:pos="567"/>
        </w:tabs>
        <w:spacing w:after="288" w:line="240" w:lineRule="auto"/>
        <w:ind w:left="142" w:right="11"/>
        <w:rPr>
          <w:rFonts w:eastAsia="Times New Roman" w:cs="Arial"/>
          <w:color w:val="002060"/>
          <w:sz w:val="22"/>
        </w:rPr>
      </w:pPr>
      <w:r w:rsidRPr="000F299B">
        <w:rPr>
          <w:rFonts w:eastAsia="Times New Roman" w:cs="Arial"/>
          <w:color w:val="002060"/>
          <w:sz w:val="22"/>
        </w:rPr>
        <w:t>The PFHEA group does not take a view on this matter.</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lastRenderedPageBreak/>
        <w:t>Question 21:</w:t>
      </w:r>
    </w:p>
    <w:p w:rsidR="00E458FA" w:rsidRPr="00E458FA" w:rsidRDefault="00E458FA" w:rsidP="00E458FA">
      <w:pPr>
        <w:numPr>
          <w:ilvl w:val="0"/>
          <w:numId w:val="24"/>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duties and powers of the Office for Students?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960189894"/>
          <w14:checkbox>
            <w14:checked w14:val="1"/>
            <w14:checkedState w14:val="2612" w14:font="Arial Unicode MS"/>
            <w14:uncheckedState w14:val="2610" w14:font="Arial Unicode MS"/>
          </w14:checkbox>
        </w:sdtPr>
        <w:sdtEndPr/>
        <w:sdtContent>
          <w:r w:rsidR="003A142C">
            <w:rPr>
              <w:rFonts w:ascii="Arial Unicode MS" w:eastAsia="Arial Unicode MS" w:hAnsi="Arial Unicode MS" w:cs="Arial Unicode MS"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78334009"/>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2080131308"/>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2A4CF2" w:rsidRPr="002A4CF2" w:rsidRDefault="003A142C" w:rsidP="002A4CF2">
      <w:pPr>
        <w:pStyle w:val="ListParagraph"/>
        <w:numPr>
          <w:ilvl w:val="0"/>
          <w:numId w:val="45"/>
        </w:numPr>
        <w:tabs>
          <w:tab w:val="left" w:pos="567"/>
        </w:tabs>
        <w:spacing w:after="288" w:line="240" w:lineRule="auto"/>
        <w:ind w:right="11"/>
        <w:rPr>
          <w:rFonts w:ascii="Arial" w:eastAsia="Times New Roman" w:hAnsi="Arial" w:cs="Arial"/>
          <w:color w:val="002060"/>
        </w:rPr>
      </w:pPr>
      <w:r w:rsidRPr="002A4CF2">
        <w:rPr>
          <w:rFonts w:ascii="Arial" w:hAnsi="Arial" w:cs="Arial"/>
          <w:color w:val="002060"/>
          <w:shd w:val="clear" w:color="auto" w:fill="FFFFFF"/>
        </w:rPr>
        <w:t xml:space="preserve">The proposed statutory duties and powers outlined are appropriate to implement reforms to the HE architecture and landscape. </w:t>
      </w:r>
    </w:p>
    <w:p w:rsidR="002A4CF2" w:rsidRPr="002A4CF2" w:rsidRDefault="003A142C" w:rsidP="002A4CF2">
      <w:pPr>
        <w:pStyle w:val="ListParagraph"/>
        <w:numPr>
          <w:ilvl w:val="0"/>
          <w:numId w:val="45"/>
        </w:numPr>
        <w:tabs>
          <w:tab w:val="left" w:pos="567"/>
        </w:tabs>
        <w:spacing w:after="288" w:line="240" w:lineRule="auto"/>
        <w:ind w:right="11"/>
        <w:rPr>
          <w:rFonts w:ascii="Arial" w:eastAsia="Times New Roman" w:hAnsi="Arial" w:cs="Arial"/>
          <w:color w:val="002060"/>
        </w:rPr>
      </w:pPr>
      <w:r w:rsidRPr="002A4CF2">
        <w:rPr>
          <w:rFonts w:ascii="Arial" w:hAnsi="Arial" w:cs="Arial"/>
          <w:color w:val="002060"/>
          <w:shd w:val="clear" w:color="auto" w:fill="FFFFFF"/>
        </w:rPr>
        <w:t xml:space="preserve">We would not advocate powers for the </w:t>
      </w:r>
      <w:proofErr w:type="spellStart"/>
      <w:r w:rsidRPr="002A4CF2">
        <w:rPr>
          <w:rFonts w:ascii="Arial" w:hAnsi="Arial" w:cs="Arial"/>
          <w:color w:val="002060"/>
          <w:shd w:val="clear" w:color="auto" w:fill="FFFFFF"/>
        </w:rPr>
        <w:t>OfS</w:t>
      </w:r>
      <w:proofErr w:type="spellEnd"/>
      <w:r w:rsidRPr="002A4CF2">
        <w:rPr>
          <w:rFonts w:ascii="Arial" w:hAnsi="Arial" w:cs="Arial"/>
          <w:color w:val="002060"/>
          <w:shd w:val="clear" w:color="auto" w:fill="FFFFFF"/>
        </w:rPr>
        <w:t xml:space="preserve"> to validate programmes (see Q15), but would support their role in ensuring effective arrangements for validation by others with DAPS, including powers to direct bodies with DAPs to withdraw external validation for failing institutions or programmes. </w:t>
      </w:r>
    </w:p>
    <w:p w:rsidR="00E458FA" w:rsidRPr="002A4CF2" w:rsidRDefault="003A142C" w:rsidP="002A4CF2">
      <w:pPr>
        <w:pStyle w:val="ListParagraph"/>
        <w:numPr>
          <w:ilvl w:val="0"/>
          <w:numId w:val="45"/>
        </w:numPr>
        <w:tabs>
          <w:tab w:val="left" w:pos="567"/>
        </w:tabs>
        <w:spacing w:after="288" w:line="240" w:lineRule="auto"/>
        <w:ind w:right="11"/>
        <w:rPr>
          <w:rFonts w:ascii="Arial" w:eastAsia="Times New Roman" w:hAnsi="Arial" w:cs="Arial"/>
          <w:color w:val="002060"/>
        </w:rPr>
      </w:pPr>
      <w:r w:rsidRPr="002A4CF2">
        <w:rPr>
          <w:rFonts w:ascii="Arial" w:hAnsi="Arial" w:cs="Arial"/>
          <w:color w:val="002060"/>
          <w:shd w:val="clear" w:color="auto" w:fill="FFFFFF"/>
        </w:rPr>
        <w:t xml:space="preserve">To encourage the adoption of the TEF, we believe the </w:t>
      </w:r>
      <w:proofErr w:type="spellStart"/>
      <w:r w:rsidRPr="002A4CF2">
        <w:rPr>
          <w:rFonts w:ascii="Arial" w:hAnsi="Arial" w:cs="Arial"/>
          <w:color w:val="002060"/>
          <w:shd w:val="clear" w:color="auto" w:fill="FFFFFF"/>
        </w:rPr>
        <w:t>OfS</w:t>
      </w:r>
      <w:proofErr w:type="spellEnd"/>
      <w:r w:rsidRPr="002A4CF2">
        <w:rPr>
          <w:rFonts w:ascii="Arial" w:hAnsi="Arial" w:cs="Arial"/>
          <w:color w:val="002060"/>
          <w:shd w:val="clear" w:color="auto" w:fill="FFFFFF"/>
        </w:rPr>
        <w:t xml:space="preserve"> would be in a good position to commission strategic initiatives into areas to expedite teaching excellence such as developing staff expertise and recognition for teaching, improving staff student partnerships, use of TEL and flexible curriculum, and curriculum and learning design.</w:t>
      </w:r>
    </w:p>
    <w:p w:rsidR="00E458FA" w:rsidRPr="00E458FA" w:rsidRDefault="00E458FA" w:rsidP="00E458FA">
      <w:pPr>
        <w:numPr>
          <w:ilvl w:val="0"/>
          <w:numId w:val="24"/>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subscription funding model?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743217433"/>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50646112"/>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97998353"/>
          <w14:checkbox>
            <w14:checked w14:val="1"/>
            <w14:checkedState w14:val="2612" w14:font="Arial Unicode MS"/>
            <w14:uncheckedState w14:val="2610" w14:font="Arial Unicode MS"/>
          </w14:checkbox>
        </w:sdtPr>
        <w:sdtEndPr/>
        <w:sdtContent>
          <w:r w:rsidR="003A142C">
            <w:rPr>
              <w:rFonts w:ascii="Arial Unicode MS" w:eastAsia="Arial Unicode MS" w:hAnsi="Arial Unicode MS" w:cs="Arial Unicode MS"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3A142C" w:rsidRPr="00314F1F" w:rsidRDefault="003A142C" w:rsidP="003A142C">
      <w:pPr>
        <w:tabs>
          <w:tab w:val="left" w:pos="567"/>
        </w:tabs>
        <w:spacing w:after="288" w:line="240" w:lineRule="auto"/>
        <w:ind w:left="142" w:right="11"/>
        <w:rPr>
          <w:rFonts w:eastAsia="Times New Roman" w:cs="Arial"/>
          <w:color w:val="002060"/>
          <w:sz w:val="22"/>
        </w:rPr>
      </w:pPr>
      <w:r w:rsidRPr="00314F1F">
        <w:rPr>
          <w:rFonts w:eastAsia="Times New Roman" w:cs="Arial"/>
          <w:color w:val="002060"/>
          <w:sz w:val="22"/>
        </w:rPr>
        <w:t xml:space="preserve">Insufficient information is provided to permit a confident answer to this question. Clearly, the </w:t>
      </w:r>
      <w:proofErr w:type="spellStart"/>
      <w:r w:rsidRPr="00314F1F">
        <w:rPr>
          <w:rFonts w:eastAsia="Times New Roman" w:cs="Arial"/>
          <w:color w:val="002060"/>
          <w:sz w:val="22"/>
        </w:rPr>
        <w:t>OfS</w:t>
      </w:r>
      <w:proofErr w:type="spellEnd"/>
      <w:r w:rsidRPr="00314F1F">
        <w:rPr>
          <w:rFonts w:eastAsia="Times New Roman" w:cs="Arial"/>
          <w:color w:val="002060"/>
          <w:sz w:val="22"/>
        </w:rPr>
        <w:t xml:space="preserve"> has to be funded, in which case the proposals as far as they go seem appropriate.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22: </w:t>
      </w:r>
    </w:p>
    <w:p w:rsidR="00E458FA" w:rsidRPr="00E458FA" w:rsidRDefault="00E458FA" w:rsidP="00E458FA">
      <w:pPr>
        <w:numPr>
          <w:ilvl w:val="0"/>
          <w:numId w:val="25"/>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powers for </w:t>
      </w:r>
      <w:proofErr w:type="spellStart"/>
      <w:r w:rsidRPr="00E458FA">
        <w:rPr>
          <w:rFonts w:eastAsia="Times New Roman" w:cs="Arial"/>
          <w:szCs w:val="24"/>
        </w:rPr>
        <w:t>OfS</w:t>
      </w:r>
      <w:proofErr w:type="spellEnd"/>
      <w:r w:rsidRPr="00E458FA">
        <w:rPr>
          <w:rFonts w:eastAsia="Times New Roman" w:cs="Arial"/>
          <w:szCs w:val="24"/>
        </w:rPr>
        <w:t xml:space="preserve"> and the Secretary of State to manage risk?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73100556"/>
          <w14:checkbox>
            <w14:checked w14:val="1"/>
            <w14:checkedState w14:val="2612" w14:font="Arial Unicode MS"/>
            <w14:uncheckedState w14:val="2610" w14:font="Arial Unicode MS"/>
          </w14:checkbox>
        </w:sdtPr>
        <w:sdtEndPr/>
        <w:sdtContent>
          <w:r w:rsidR="00314F1F">
            <w:rPr>
              <w:rFonts w:ascii="Arial Unicode MS" w:eastAsia="Arial Unicode MS" w:hAnsi="Arial Unicode MS" w:cs="Arial Unicode MS"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26043094"/>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282237460"/>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314F1F" w:rsidRPr="002A4CF2" w:rsidRDefault="00314F1F" w:rsidP="002A4CF2">
      <w:pPr>
        <w:pStyle w:val="ListParagraph"/>
        <w:numPr>
          <w:ilvl w:val="0"/>
          <w:numId w:val="46"/>
        </w:numPr>
        <w:tabs>
          <w:tab w:val="left" w:pos="567"/>
        </w:tabs>
        <w:spacing w:after="288" w:line="240" w:lineRule="auto"/>
        <w:ind w:right="11"/>
        <w:rPr>
          <w:rFonts w:ascii="Arial" w:hAnsi="Arial" w:cs="Arial"/>
          <w:color w:val="002060"/>
          <w:shd w:val="clear" w:color="auto" w:fill="FFFFFF"/>
        </w:rPr>
      </w:pPr>
      <w:r w:rsidRPr="002A4CF2">
        <w:rPr>
          <w:rFonts w:ascii="Arial" w:hAnsi="Arial" w:cs="Arial"/>
          <w:color w:val="002060"/>
          <w:shd w:val="clear" w:color="auto" w:fill="FFFFFF"/>
        </w:rPr>
        <w:t xml:space="preserve">The proposed powers reflect existing powers and are on the whole reasonable and proportionate. </w:t>
      </w:r>
    </w:p>
    <w:p w:rsidR="00314F1F" w:rsidRPr="002A4CF2" w:rsidRDefault="00314F1F" w:rsidP="002A4CF2">
      <w:pPr>
        <w:pStyle w:val="ListParagraph"/>
        <w:numPr>
          <w:ilvl w:val="0"/>
          <w:numId w:val="46"/>
        </w:numPr>
        <w:tabs>
          <w:tab w:val="left" w:pos="567"/>
        </w:tabs>
        <w:spacing w:after="288" w:line="240" w:lineRule="auto"/>
        <w:ind w:right="11"/>
        <w:rPr>
          <w:rFonts w:ascii="Arial" w:eastAsia="Times New Roman" w:hAnsi="Arial" w:cs="Arial"/>
          <w:color w:val="002060"/>
        </w:rPr>
      </w:pPr>
      <w:r w:rsidRPr="002A4CF2">
        <w:rPr>
          <w:rFonts w:ascii="Arial" w:hAnsi="Arial" w:cs="Arial"/>
          <w:color w:val="002060"/>
          <w:shd w:val="clear" w:color="auto" w:fill="FFFFFF"/>
        </w:rPr>
        <w:t xml:space="preserve">Whilst we agree that government should be able to take any necessary steps to deal with breaches in compliance or malpractice in using public spending, we </w:t>
      </w:r>
      <w:r w:rsidR="002A4CF2">
        <w:rPr>
          <w:rFonts w:ascii="Arial" w:hAnsi="Arial" w:cs="Arial"/>
          <w:color w:val="002060"/>
          <w:shd w:val="clear" w:color="auto" w:fill="FFFFFF"/>
        </w:rPr>
        <w:t>strongly</w:t>
      </w:r>
      <w:r w:rsidRPr="002A4CF2">
        <w:rPr>
          <w:rFonts w:ascii="Arial" w:hAnsi="Arial" w:cs="Arial"/>
          <w:color w:val="002060"/>
          <w:shd w:val="clear" w:color="auto" w:fill="FFFFFF"/>
        </w:rPr>
        <w:t xml:space="preserve"> </w:t>
      </w:r>
      <w:r w:rsidR="002A4CF2">
        <w:rPr>
          <w:rFonts w:ascii="Arial" w:hAnsi="Arial" w:cs="Arial"/>
          <w:color w:val="002060"/>
          <w:shd w:val="clear" w:color="auto" w:fill="FFFFFF"/>
        </w:rPr>
        <w:t>dis</w:t>
      </w:r>
      <w:r w:rsidRPr="002A4CF2">
        <w:rPr>
          <w:rFonts w:ascii="Arial" w:hAnsi="Arial" w:cs="Arial"/>
          <w:color w:val="002060"/>
          <w:shd w:val="clear" w:color="auto" w:fill="FFFFFF"/>
        </w:rPr>
        <w:t xml:space="preserve">agree with the proposal to allow BIS to ‘enter and inspect’. If implemented this would alter the relationship between universities and government creating unnecessary tensions and unpredictable behaviours and send out mixed messages beyond the UK about the independence of universities from government. We would prefer this power to be given to </w:t>
      </w:r>
      <w:proofErr w:type="spellStart"/>
      <w:r w:rsidRPr="002A4CF2">
        <w:rPr>
          <w:rFonts w:ascii="Arial" w:hAnsi="Arial" w:cs="Arial"/>
          <w:color w:val="002060"/>
          <w:shd w:val="clear" w:color="auto" w:fill="FFFFFF"/>
        </w:rPr>
        <w:t>OfS</w:t>
      </w:r>
      <w:proofErr w:type="spellEnd"/>
      <w:r w:rsidRPr="002A4CF2">
        <w:rPr>
          <w:rFonts w:ascii="Arial" w:hAnsi="Arial" w:cs="Arial"/>
          <w:color w:val="002060"/>
          <w:shd w:val="clear" w:color="auto" w:fill="FFFFFF"/>
        </w:rPr>
        <w:t>.</w:t>
      </w:r>
    </w:p>
    <w:p w:rsidR="00E458FA" w:rsidRPr="00E458FA" w:rsidRDefault="00E458FA" w:rsidP="00E458FA">
      <w:pPr>
        <w:numPr>
          <w:ilvl w:val="0"/>
          <w:numId w:val="25"/>
        </w:numPr>
        <w:tabs>
          <w:tab w:val="left" w:pos="567"/>
        </w:tabs>
        <w:spacing w:after="288" w:line="240" w:lineRule="auto"/>
        <w:ind w:right="11"/>
        <w:rPr>
          <w:rFonts w:eastAsia="Times New Roman" w:cs="Arial"/>
          <w:szCs w:val="24"/>
        </w:rPr>
      </w:pPr>
      <w:r w:rsidRPr="00E458FA">
        <w:rPr>
          <w:rFonts w:eastAsia="Times New Roman" w:cs="Arial"/>
          <w:szCs w:val="24"/>
        </w:rPr>
        <w:t>What safeguards for providers should be considered to limit the use of such powers?</w:t>
      </w:r>
    </w:p>
    <w:p w:rsidR="002A4CF2" w:rsidRPr="002A4CF2" w:rsidRDefault="00314F1F" w:rsidP="002A4CF2">
      <w:pPr>
        <w:pStyle w:val="ListParagraph"/>
        <w:numPr>
          <w:ilvl w:val="0"/>
          <w:numId w:val="47"/>
        </w:numPr>
        <w:tabs>
          <w:tab w:val="left" w:pos="567"/>
        </w:tabs>
        <w:spacing w:after="288" w:line="240" w:lineRule="auto"/>
        <w:ind w:right="11"/>
        <w:rPr>
          <w:rFonts w:ascii="Arial" w:eastAsia="Times New Roman" w:hAnsi="Arial" w:cs="Arial"/>
          <w:color w:val="002060"/>
        </w:rPr>
      </w:pPr>
      <w:r w:rsidRPr="002A4CF2">
        <w:rPr>
          <w:rFonts w:ascii="Arial" w:hAnsi="Arial" w:cs="Arial"/>
          <w:color w:val="002060"/>
          <w:shd w:val="clear" w:color="auto" w:fill="FFFFFF"/>
        </w:rPr>
        <w:lastRenderedPageBreak/>
        <w:t xml:space="preserve">Safeguards should include clear process and set of procedures for inspection that should be met before withdrawing registration and DAPs, as well as a clear appeals process. </w:t>
      </w:r>
    </w:p>
    <w:p w:rsidR="00314F1F" w:rsidRPr="002A4CF2" w:rsidRDefault="00314F1F" w:rsidP="002A4CF2">
      <w:pPr>
        <w:pStyle w:val="ListParagraph"/>
        <w:numPr>
          <w:ilvl w:val="0"/>
          <w:numId w:val="47"/>
        </w:numPr>
        <w:tabs>
          <w:tab w:val="left" w:pos="567"/>
        </w:tabs>
        <w:spacing w:after="288" w:line="240" w:lineRule="auto"/>
        <w:ind w:right="11"/>
        <w:rPr>
          <w:rFonts w:ascii="Arial" w:eastAsia="Times New Roman" w:hAnsi="Arial" w:cs="Arial"/>
          <w:color w:val="002060"/>
        </w:rPr>
      </w:pPr>
      <w:r w:rsidRPr="002A4CF2">
        <w:rPr>
          <w:rFonts w:ascii="Arial" w:hAnsi="Arial" w:cs="Arial"/>
          <w:color w:val="002060"/>
          <w:shd w:val="clear" w:color="auto" w:fill="FFFFFF"/>
        </w:rPr>
        <w:t>Unannounced inspections should only be permitted when there is overwhelming evidence that a serious breach of conditions has taken place. In all other instances, reasonable notice should be given, and the provider given reasonable time to respond.</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23: Do you agree with the proposed deregulatory measures?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217630817"/>
          <w14:checkbox>
            <w14:checked w14:val="1"/>
            <w14:checkedState w14:val="2612" w14:font="Arial Unicode MS"/>
            <w14:uncheckedState w14:val="2610" w14:font="Arial Unicode MS"/>
          </w14:checkbox>
        </w:sdtPr>
        <w:sdtEndPr/>
        <w:sdtContent>
          <w:r w:rsidR="00C74C37">
            <w:rPr>
              <w:rFonts w:ascii="Arial Unicode MS" w:eastAsia="Arial Unicode MS" w:hAnsi="Arial Unicode MS" w:cs="Arial Unicode MS"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38669189"/>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475714231"/>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 including how the proposals would change the burden on providers.  Please quantify the benefits and/or costs where possible.</w:t>
      </w: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3" w:name="_Toc434412502"/>
      <w:r w:rsidRPr="00E458FA">
        <w:rPr>
          <w:rFonts w:eastAsia="Times New Roman" w:cs="Times New Roman"/>
          <w:b/>
          <w:bCs/>
          <w:color w:val="009BBB"/>
          <w:sz w:val="26"/>
          <w:szCs w:val="26"/>
        </w:rPr>
        <w:t>Reducing complexity and bureaucracy in research funding (Part D)</w:t>
      </w:r>
      <w:bookmarkEnd w:id="13"/>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24: In light of the proposed changes to the institutional framework for higher education, and the forthcoming Nurse Review, what are your views on the future design of the institutional research landscape?</w:t>
      </w:r>
    </w:p>
    <w:p w:rsidR="00E458FA" w:rsidRPr="00ED1FDB" w:rsidRDefault="00314F1F" w:rsidP="00ED1FDB">
      <w:pPr>
        <w:tabs>
          <w:tab w:val="left" w:pos="567"/>
        </w:tabs>
        <w:spacing w:after="288" w:line="240" w:lineRule="auto"/>
        <w:ind w:left="142" w:right="11"/>
        <w:rPr>
          <w:rFonts w:eastAsia="Times New Roman" w:cs="Arial"/>
          <w:color w:val="002060"/>
          <w:sz w:val="22"/>
        </w:rPr>
      </w:pPr>
      <w:r w:rsidRPr="00314F1F">
        <w:rPr>
          <w:rFonts w:eastAsia="Times New Roman" w:cs="Arial"/>
          <w:color w:val="002060"/>
          <w:sz w:val="22"/>
        </w:rPr>
        <w:t>The PFHEA group do not wish to respond to the remaining questions.</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25:</w:t>
      </w:r>
    </w:p>
    <w:p w:rsidR="00E458FA" w:rsidRPr="00E458FA" w:rsidRDefault="00E458FA" w:rsidP="00E458FA">
      <w:pPr>
        <w:numPr>
          <w:ilvl w:val="0"/>
          <w:numId w:val="26"/>
        </w:numPr>
        <w:tabs>
          <w:tab w:val="left" w:pos="567"/>
        </w:tabs>
        <w:spacing w:after="288" w:line="240" w:lineRule="auto"/>
        <w:ind w:right="11"/>
        <w:rPr>
          <w:rFonts w:eastAsia="Times New Roman" w:cs="Arial"/>
          <w:szCs w:val="24"/>
        </w:rPr>
      </w:pPr>
      <w:r w:rsidRPr="00E458FA">
        <w:rPr>
          <w:rFonts w:eastAsia="Times New Roman" w:cs="Arial"/>
          <w:szCs w:val="24"/>
        </w:rPr>
        <w:t>What safeguards would you want to see in place in the event that dual funding was operated within a single organisation?</w:t>
      </w:r>
    </w:p>
    <w:p w:rsidR="00E458FA" w:rsidRPr="00E458FA" w:rsidRDefault="00E458FA" w:rsidP="00E458FA">
      <w:pPr>
        <w:numPr>
          <w:ilvl w:val="0"/>
          <w:numId w:val="26"/>
        </w:numPr>
        <w:tabs>
          <w:tab w:val="left" w:pos="567"/>
        </w:tabs>
        <w:spacing w:after="288" w:line="240" w:lineRule="auto"/>
        <w:ind w:right="11"/>
        <w:rPr>
          <w:rFonts w:eastAsia="Times New Roman" w:cs="Arial"/>
          <w:szCs w:val="24"/>
        </w:rPr>
      </w:pPr>
      <w:r w:rsidRPr="00E458FA">
        <w:rPr>
          <w:rFonts w:eastAsia="Times New Roman" w:cs="Arial"/>
          <w:szCs w:val="24"/>
        </w:rPr>
        <w:t xml:space="preserve">Would you favour a degree of hypothecation to ensure that dual funding streams, along with their distinctive characteristics, could not be changed by that organisation?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617647884"/>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675464568"/>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37283413"/>
          <w14:checkbox>
            <w14:checked w14:val="0"/>
            <w14:checkedState w14:val="2612" w14:font="Arial Unicode MS"/>
            <w14:uncheckedState w14:val="2610" w14:font="Arial Unicode MS"/>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502" w:right="11"/>
        <w:rPr>
          <w:rFonts w:eastAsia="Times New Roman" w:cs="Arial"/>
          <w:szCs w:val="24"/>
        </w:rPr>
      </w:pPr>
      <w:r w:rsidRPr="00E458FA">
        <w:rPr>
          <w:rFonts w:eastAsia="Times New Roman" w:cs="Arial"/>
          <w:szCs w:val="24"/>
        </w:rPr>
        <w:t>Please give reasons for your answer</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26: What are the benefits of the REF to a) your institution and b) to the wider sector? How can we ensure they are preserved?</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27: How would you suggest the burden of REF exercises is reduced?</w:t>
      </w:r>
    </w:p>
    <w:p w:rsidR="00E458FA" w:rsidRPr="00E458FA" w:rsidRDefault="00E458FA" w:rsidP="00E458FA">
      <w:pPr>
        <w:tabs>
          <w:tab w:val="left" w:pos="567"/>
        </w:tabs>
        <w:spacing w:after="288" w:line="240" w:lineRule="auto"/>
        <w:ind w:left="142" w:right="11"/>
        <w:rPr>
          <w:rFonts w:eastAsia="Times New Roman" w:cs="Times New Roman"/>
          <w:bCs/>
          <w:iCs/>
          <w:szCs w:val="24"/>
        </w:rPr>
      </w:pPr>
      <w:r w:rsidRPr="00E458FA">
        <w:rPr>
          <w:rFonts w:eastAsia="Times New Roman" w:cs="Times New Roman"/>
          <w:bCs/>
          <w:iCs/>
          <w:szCs w:val="24"/>
        </w:rPr>
        <w:t xml:space="preserve">Question 28: How could the data infrastructure underpinning research information management be improved? </w:t>
      </w:r>
    </w:p>
    <w:p w:rsidR="00E458FA" w:rsidRPr="00E458FA" w:rsidRDefault="00E458FA" w:rsidP="00E458FA">
      <w:pPr>
        <w:spacing w:after="288" w:line="240" w:lineRule="auto"/>
        <w:ind w:left="142"/>
        <w:rPr>
          <w:rFonts w:eastAsia="Times New Roman" w:cs="Times New Roman"/>
          <w:b/>
          <w:szCs w:val="24"/>
        </w:rPr>
      </w:pPr>
      <w:bookmarkStart w:id="14" w:name="_Toc222902189"/>
      <w:bookmarkStart w:id="15" w:name="_Toc337743660"/>
      <w:bookmarkStart w:id="16" w:name="_Toc426987240"/>
      <w:r w:rsidRPr="00E458FA">
        <w:rPr>
          <w:rFonts w:eastAsia="Times New Roman" w:cs="Times New Roman"/>
          <w:b/>
          <w:szCs w:val="24"/>
        </w:rPr>
        <w:t>Do you have any other comments that might aid the consultation process as a whole?</w:t>
      </w:r>
      <w:bookmarkEnd w:id="14"/>
      <w:bookmarkEnd w:id="15"/>
      <w:bookmarkEnd w:id="16"/>
    </w:p>
    <w:p w:rsid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Please use this space for any general comments that you may have, comments on the layout of this consultation would also be welcomed.</w:t>
      </w:r>
    </w:p>
    <w:p w:rsidR="00942D99" w:rsidRDefault="00942D99" w:rsidP="00E458FA">
      <w:pPr>
        <w:spacing w:after="0" w:line="240" w:lineRule="auto"/>
        <w:ind w:left="142"/>
        <w:rPr>
          <w:rFonts w:eastAsia="Times New Roman" w:cs="Times New Roman"/>
          <w:szCs w:val="24"/>
        </w:rPr>
      </w:pPr>
    </w:p>
    <w:p w:rsidR="00942D99" w:rsidRPr="00CB3966" w:rsidRDefault="00942D99" w:rsidP="00E458FA">
      <w:pPr>
        <w:spacing w:after="0" w:line="240" w:lineRule="auto"/>
        <w:ind w:left="142"/>
        <w:rPr>
          <w:rFonts w:eastAsia="Times New Roman" w:cs="Times New Roman"/>
          <w:color w:val="002060"/>
          <w:sz w:val="22"/>
        </w:rPr>
      </w:pPr>
      <w:r w:rsidRPr="00CB3966">
        <w:rPr>
          <w:rFonts w:eastAsia="Times New Roman" w:cs="Times New Roman"/>
          <w:color w:val="002060"/>
          <w:sz w:val="22"/>
        </w:rPr>
        <w:t>As a group and individually, Principal Fellows of the HEA are extremely well qualified to comment on, and assist with, the further development of these proposals, in addition to contributing to the op</w:t>
      </w:r>
      <w:bookmarkStart w:id="17" w:name="_GoBack"/>
      <w:bookmarkEnd w:id="17"/>
      <w:r w:rsidRPr="00CB3966">
        <w:rPr>
          <w:rFonts w:eastAsia="Times New Roman" w:cs="Times New Roman"/>
          <w:color w:val="002060"/>
          <w:sz w:val="22"/>
        </w:rPr>
        <w:t>eration of the TEF through membership of panels in due course. We would welcome the opportunity to engage further with the department for BIS regarding this matter.</w:t>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Thank you for your views on this consultation. </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Thank you for taking the time to let us have your views. We do not intend to acknowledge receipt of individual responses unless you tick the box below. </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Please acknowledge this reply </w:t>
      </w:r>
      <w:sdt>
        <w:sdtPr>
          <w:rPr>
            <w:rFonts w:eastAsia="Times New Roman" w:cs="Times New Roman"/>
            <w:szCs w:val="24"/>
          </w:rPr>
          <w:id w:val="-44844798"/>
          <w14:checkbox>
            <w14:checked w14:val="0"/>
            <w14:checkedState w14:val="2612" w14:font="Arial Unicode MS"/>
            <w14:uncheckedState w14:val="2610" w14:font="Arial Unicode MS"/>
          </w14:checkbox>
        </w:sdtPr>
        <w:sdtEndPr/>
        <w:sdtContent>
          <w:r w:rsidRPr="00E458FA">
            <w:rPr>
              <w:rFonts w:ascii="MS Gothic" w:eastAsia="MS Gothic" w:hAnsi="MS Gothic" w:cs="MS Gothic" w:hint="eastAsia"/>
              <w:szCs w:val="24"/>
            </w:rPr>
            <w:t>☐</w:t>
          </w:r>
        </w:sdtContent>
      </w:sdt>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At BIS we carry out our research on many different topics and consultations. As your views are valuable to us, would it be okay if we were to contact you again from time to time either for research or to send through consultation documents? </w:t>
      </w:r>
    </w:p>
    <w:p w:rsidR="00E577FA" w:rsidRDefault="001B29B1" w:rsidP="00E458FA">
      <w:pPr>
        <w:spacing w:after="288" w:line="240" w:lineRule="auto"/>
        <w:ind w:left="142"/>
        <w:rPr>
          <w:rFonts w:eastAsia="Times New Roman" w:cs="Times New Roman"/>
          <w:szCs w:val="24"/>
        </w:rPr>
      </w:pPr>
      <w:sdt>
        <w:sdtPr>
          <w:rPr>
            <w:rFonts w:eastAsia="Times New Roman" w:cs="Times New Roman"/>
            <w:szCs w:val="24"/>
          </w:rPr>
          <w:id w:val="-924029108"/>
          <w14:checkbox>
            <w14:checked w14:val="1"/>
            <w14:checkedState w14:val="2612" w14:font="Arial Unicode MS"/>
            <w14:uncheckedState w14:val="2610" w14:font="Arial Unicode MS"/>
          </w14:checkbox>
        </w:sdtPr>
        <w:sdtEndPr/>
        <w:sdtContent>
          <w:r w:rsidR="00ED1FDB">
            <w:rPr>
              <w:rFonts w:ascii="Arial Unicode MS" w:eastAsia="Arial Unicode MS" w:hAnsi="Arial Unicode MS" w:cs="Arial Unicode MS" w:hint="eastAsia"/>
              <w:szCs w:val="24"/>
            </w:rPr>
            <w:t>☒</w:t>
          </w:r>
        </w:sdtContent>
      </w:sdt>
      <w:r w:rsidR="00E458FA" w:rsidRPr="00E458FA">
        <w:rPr>
          <w:rFonts w:eastAsia="Times New Roman" w:cs="Times New Roman"/>
          <w:szCs w:val="24"/>
        </w:rPr>
        <w:t xml:space="preserve">Yes    </w:t>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932185986"/>
          <w14:checkbox>
            <w14:checked w14:val="0"/>
            <w14:checkedState w14:val="2612" w14:font="Arial Unicode MS"/>
            <w14:uncheckedState w14:val="2610" w14:font="Arial Unicode MS"/>
          </w14:checkbox>
        </w:sdtPr>
        <w:sdtEnd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No</w:t>
      </w:r>
    </w:p>
    <w:p w:rsidR="00323663" w:rsidRDefault="00323663" w:rsidP="00E458FA">
      <w:pPr>
        <w:spacing w:after="288" w:line="240" w:lineRule="auto"/>
        <w:ind w:left="142"/>
      </w:pPr>
      <w:r>
        <w:rPr>
          <w:rFonts w:eastAsia="Times New Roman" w:cs="Times New Roman"/>
          <w:b/>
          <w:szCs w:val="24"/>
        </w:rPr>
        <w:t>BIS/15/623/RF</w:t>
      </w:r>
    </w:p>
    <w:sectPr w:rsidR="00323663">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9B1" w:rsidRDefault="001B29B1">
      <w:pPr>
        <w:spacing w:after="0" w:line="240" w:lineRule="auto"/>
      </w:pPr>
      <w:r>
        <w:separator/>
      </w:r>
    </w:p>
  </w:endnote>
  <w:endnote w:type="continuationSeparator" w:id="0">
    <w:p w:rsidR="001B29B1" w:rsidRDefault="001B2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Arial Unicode MS"/>
    <w:panose1 w:val="020B0609070205080204"/>
    <w:charset w:val="80"/>
    <w:family w:val="moder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76A" w:rsidRDefault="008517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76A" w:rsidRDefault="0085176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76A" w:rsidRDefault="008517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9B1" w:rsidRDefault="001B29B1">
      <w:pPr>
        <w:spacing w:after="0" w:line="240" w:lineRule="auto"/>
      </w:pPr>
      <w:r>
        <w:separator/>
      </w:r>
    </w:p>
  </w:footnote>
  <w:footnote w:type="continuationSeparator" w:id="0">
    <w:p w:rsidR="001B29B1" w:rsidRDefault="001B29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76A" w:rsidRPr="00A95640" w:rsidRDefault="0085176A" w:rsidP="00E35243">
    <w:pPr>
      <w:pStyle w:val="BISEvenHeader"/>
    </w:pPr>
    <w:r>
      <w:rPr>
        <w:noProof/>
        <w:lang w:eastAsia="en-GB"/>
      </w:rPr>
      <mc:AlternateContent>
        <mc:Choice Requires="wps">
          <w:drawing>
            <wp:anchor distT="0" distB="0" distL="114300" distR="114300" simplePos="0" relativeHeight="251661312" behindDoc="0" locked="0" layoutInCell="1" allowOverlap="1" wp14:anchorId="145CE5C8" wp14:editId="4AE7EB5E">
              <wp:simplePos x="0" y="0"/>
              <wp:positionH relativeFrom="page">
                <wp:posOffset>0</wp:posOffset>
              </wp:positionH>
              <wp:positionV relativeFrom="page">
                <wp:posOffset>431800</wp:posOffset>
              </wp:positionV>
              <wp:extent cx="7560310" cy="0"/>
              <wp:effectExtent l="0" t="0" r="0" b="0"/>
              <wp:wrapTight wrapText="bothSides">
                <wp:wrapPolygon edited="0">
                  <wp:start x="2" y="-2147483648"/>
                  <wp:lineTo x="689" y="-2147483648"/>
                  <wp:lineTo x="689" y="-2147483648"/>
                  <wp:lineTo x="2" y="-2147483648"/>
                  <wp:lineTo x="2" y="-2147483648"/>
                </wp:wrapPolygon>
              </wp:wrapTight>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12700">
                        <a:solidFill>
                          <a:srgbClr val="00347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5445D" id="Line 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34pt" to="595.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VbKFQIAACkEAAAOAAAAZHJzL2Uyb0RvYy54bWysU8GO2yAQvVfqPyDuie3Em2StOKvKTnrZ&#10;diPt9gMI4BgVAwISJ6r67x1IHGXbS1X1AgMz83gzb1g+nTqJjtw6oVWJs3GKEVdUM6H2Jf72thkt&#10;MHKeKEakVrzEZ+7w0+rjh2VvCj7RrZaMWwQgyhW9KXHrvSmSxNGWd8SNteEKnI22HfFwtPuEWdID&#10;eieTSZrOkl5bZqym3Dm4rS9OvIr4TcOpf2kaxz2SJQZuPq42rruwJqslKfaWmFbQKw3yDyw6IhQ8&#10;eoOqiSfoYMUfUJ2gVjvd+DHVXaKbRlAea4BqsvS3al5bYnisBZrjzK1N7v/B0q/HrUWClXiGkSId&#10;SPQsFEeT0JneuAICKrW1oTZ6Uq/mWdPvDildtUTteWT4djaQloWM5F1KODgD+Lv+i2YQQw5exzad&#10;GtsFSGgAOkU1zjc1+MkjCpfzh1k6zUA0OvgSUgyJxjr/mesOBaPEEjhHYHJ8dj4QIcUQEt5ReiOk&#10;jGJLhXpgO5mnacxwWgoWvCHO2f2ukhYdSZiXdJrPF7Es8NyHWX1QLKK1nLD11fZEyIsNr0sV8KAW&#10;4HO1LgPx4zF9XC/Wi3yUT2brUZ7W9ejTpspHs002f6indVXV2c9ALcuLVjDGVWA3DGeW/534129y&#10;GavbeN76kLxHjw0DssMeSUcxg36XSdhpdt7aQWSYxxh8/Tth4O/PYN//8NUvAAAA//8DAFBLAwQU&#10;AAYACAAAACEAlK9P7NsAAAAHAQAADwAAAGRycy9kb3ducmV2LnhtbEyPwU7DQAxE70j8w8pI3Oim&#10;RQolZFMBggPigEj7AU7WJIGsN8o6afh7tuIAJ2s81sxzvltcr2YaQ+fZwHqVgCKuve24MXDYP19t&#10;QQVBtth7JgPfFGBXnJ/lmFl/5HeaS2lUDOGQoYFWZMi0DnVLDsPKD8TR+/CjQ4lybLQd8RjDXa83&#10;SZJqhx3HhhYHemyp/ionZ8Aeyql289PN/kVraa7fXjcPn5UxlxfL/R0ooUX+juGEH9GhiEyVn9gG&#10;1RuIj4iBdBvnyV3fJimo6neji1z/5y9+AAAA//8DAFBLAQItABQABgAIAAAAIQC2gziS/gAAAOEB&#10;AAATAAAAAAAAAAAAAAAAAAAAAABbQ29udGVudF9UeXBlc10ueG1sUEsBAi0AFAAGAAgAAAAhADj9&#10;If/WAAAAlAEAAAsAAAAAAAAAAAAAAAAALwEAAF9yZWxzLy5yZWxzUEsBAi0AFAAGAAgAAAAhAIY5&#10;VsoVAgAAKQQAAA4AAAAAAAAAAAAAAAAALgIAAGRycy9lMm9Eb2MueG1sUEsBAi0AFAAGAAgAAAAh&#10;AJSvT+zbAAAABwEAAA8AAAAAAAAAAAAAAAAAbwQAAGRycy9kb3ducmV2LnhtbFBLBQYAAAAABAAE&#10;APMAAAB3BQAAAAA=&#10;" strokecolor="#003478" strokeweight="1pt">
              <w10:wrap type="tight" anchorx="page" anchory="page"/>
            </v:line>
          </w:pict>
        </mc:Fallback>
      </mc:AlternateContent>
    </w:r>
    <w:r>
      <w:t>BIS</w:t>
    </w:r>
    <w:r w:rsidRPr="00A95640">
      <w:t xml:space="preserve"> running header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76A" w:rsidRPr="00D90412" w:rsidRDefault="0085176A" w:rsidP="00E35243">
    <w:pPr>
      <w:pStyle w:val="BISOddHeader"/>
    </w:pPr>
    <w:r>
      <w:rPr>
        <w:noProof/>
        <w:lang w:eastAsia="en-GB"/>
      </w:rPr>
      <mc:AlternateContent>
        <mc:Choice Requires="wps">
          <w:drawing>
            <wp:anchor distT="0" distB="0" distL="114300" distR="114300" simplePos="0" relativeHeight="251662336" behindDoc="0" locked="0" layoutInCell="1" allowOverlap="1" wp14:anchorId="3E3D5A74" wp14:editId="52C3DDCB">
              <wp:simplePos x="0" y="0"/>
              <wp:positionH relativeFrom="page">
                <wp:posOffset>0</wp:posOffset>
              </wp:positionH>
              <wp:positionV relativeFrom="page">
                <wp:posOffset>431800</wp:posOffset>
              </wp:positionV>
              <wp:extent cx="7560310" cy="0"/>
              <wp:effectExtent l="0" t="0" r="0" b="0"/>
              <wp:wrapTight wrapText="bothSides">
                <wp:wrapPolygon edited="0">
                  <wp:start x="2" y="-2147483648"/>
                  <wp:lineTo x="689" y="-2147483648"/>
                  <wp:lineTo x="689" y="-2147483648"/>
                  <wp:lineTo x="2" y="-2147483648"/>
                  <wp:lineTo x="2" y="-2147483648"/>
                </wp:wrapPolygon>
              </wp:wrapTight>
              <wp:docPr id="2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12700">
                        <a:solidFill>
                          <a:srgbClr val="00AE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3EA9D" id="Line 31"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34pt" to="595.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QRGAIAACsEAAAOAAAAZHJzL2Uyb0RvYy54bWysU9uO2yAQfa/Uf0C8J77Em81acVYrO+lL&#10;2kba7QcQwDEqBgQkTlT13zuQS5v2par6gsFz5nBmzjB/PvYSHbh1QqsKZ+MUI66oZkLtKvzlbTWa&#10;YeQ8UYxIrXiFT9zh58X7d/PBlDzXnZaMWwQkypWDqXDnvSmTxNGO98SNteEKgq22PfFwtLuEWTIA&#10;ey+TPE2nyaAtM1ZT7hz8bc5BvIj8bcup/9y2jnskKwzafFxtXLdhTRZzUu4sMZ2gFxnkH1T0RCi4&#10;9EbVEE/Q3oo/qHpBrXa69WOq+0S3raA81gDVZOlv1bx2xPBYCzTHmVub3P+jpZ8OG4sEq3CeY6RI&#10;Dx6theJokoXeDMaVAKnVxobq6FG9mrWmXx1Suu6I2vGo8e1kIC9mJHcp4eAM3LAdPmoGGLL3Ojbq&#10;2No+UEIL0DH6cbr5wY8eUfj5+DBNJxnYRq+xhJTXRGOd/8B1j8KmwhJER2JyWDsP0gF6hYR7lF4J&#10;KaPdUqEB1OaPaRoznJaChWjAObvb1tKiAwkTk74sl6vQCGC7g1m9VyyydZyw5WXviZDnPeClCnxQ&#10;C+i57M4j8e0pfVrOlrNiVOTT5ahIm2b0sqqL0XSVPT40k6aum+x7kJYVZScY4yqou45nVvyd/ZeH&#10;ch6s24De+pDcs8cSQez1G0VHM4N/50nYanba2NCN4CtMZARfXk8Y+V/PEfXzjS9+AAAA//8DAFBL&#10;AwQUAAYACAAAACEA7Ul9w9wAAAAHAQAADwAAAGRycy9kb3ducmV2LnhtbEyP0UrDQBBF3wv+wzJC&#10;39pNrYYaMylSEBQFaeMHbLPTJJidDbvbJP17t/igT8OdO9x7Jt9OphMDOd9aRlgtExDEldUt1whf&#10;5ctiA8IHxVp1lgnhQh62xc0sV5m2I+9pOIRaxBD2mUJoQugzKX3VkFF+aXvi6J2sMypE6WqpnRpj&#10;uOnkXZKk0qiWY0Ojeto1VH0fzgZh2L9bd7p/pY80vF3W5We5Gx9KxPnt9PwEItAU/o7hih/RoYhM&#10;R3tm7UWHEB8JCOkmzqu7ekxSEMffjSxy+Z+/+AEAAP//AwBQSwECLQAUAAYACAAAACEAtoM4kv4A&#10;AADhAQAAEwAAAAAAAAAAAAAAAAAAAAAAW0NvbnRlbnRfVHlwZXNdLnhtbFBLAQItABQABgAIAAAA&#10;IQA4/SH/1gAAAJQBAAALAAAAAAAAAAAAAAAAAC8BAABfcmVscy8ucmVsc1BLAQItABQABgAIAAAA&#10;IQAXrvQRGAIAACsEAAAOAAAAAAAAAAAAAAAAAC4CAABkcnMvZTJvRG9jLnhtbFBLAQItABQABgAI&#10;AAAAIQDtSX3D3AAAAAcBAAAPAAAAAAAAAAAAAAAAAHIEAABkcnMvZG93bnJldi54bWxQSwUGAAAA&#10;AAQABADzAAAAewUAAAAA&#10;" strokecolor="#00aeef" strokeweight="1pt">
              <w10:wrap type="tight" anchorx="page" anchory="page"/>
            </v:line>
          </w:pict>
        </mc:Fallback>
      </mc:AlternateContent>
    </w:r>
    <w:r>
      <w:t>Fulfilling our Potential: Teaching Excellence, Social Mobility and Student Choice</w:t>
    </w:r>
  </w:p>
  <w:p w:rsidR="0085176A" w:rsidRPr="003A1E6F" w:rsidRDefault="0085176A" w:rsidP="00E352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76A" w:rsidRDefault="008517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3110B"/>
    <w:multiLevelType w:val="hybridMultilevel"/>
    <w:tmpl w:val="29446F44"/>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00C65388"/>
    <w:multiLevelType w:val="hybridMultilevel"/>
    <w:tmpl w:val="942242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EE036E"/>
    <w:multiLevelType w:val="hybridMultilevel"/>
    <w:tmpl w:val="12FC895E"/>
    <w:lvl w:ilvl="0" w:tplc="1FAA2BE4">
      <w:start w:val="1"/>
      <w:numFmt w:val="decimal"/>
      <w:pStyle w:val="Bullet1st"/>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36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844948"/>
    <w:multiLevelType w:val="hybridMultilevel"/>
    <w:tmpl w:val="3F343658"/>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 w15:restartNumberingAfterBreak="0">
    <w:nsid w:val="0C651E14"/>
    <w:multiLevelType w:val="hybridMultilevel"/>
    <w:tmpl w:val="1186BBC6"/>
    <w:lvl w:ilvl="0" w:tplc="A2484736">
      <w:start w:val="1"/>
      <w:numFmt w:val="bullet"/>
      <w:pStyle w:val="Question"/>
      <w:lvlText w:val=""/>
      <w:lvlJc w:val="left"/>
      <w:pPr>
        <w:ind w:left="4046" w:hanging="360"/>
      </w:pPr>
      <w:rPr>
        <w:rFonts w:ascii="Symbol" w:hAnsi="Symbol" w:hint="default"/>
      </w:rPr>
    </w:lvl>
    <w:lvl w:ilvl="1" w:tplc="08090003">
      <w:start w:val="1"/>
      <w:numFmt w:val="bullet"/>
      <w:pStyle w:val="Bullet2ndinden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 w15:restartNumberingAfterBreak="0">
    <w:nsid w:val="1ACC4BE7"/>
    <w:multiLevelType w:val="hybridMultilevel"/>
    <w:tmpl w:val="AA146D74"/>
    <w:lvl w:ilvl="0" w:tplc="F8DA5E58">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15:restartNumberingAfterBreak="0">
    <w:nsid w:val="1E9B4AB5"/>
    <w:multiLevelType w:val="hybridMultilevel"/>
    <w:tmpl w:val="68669D6E"/>
    <w:lvl w:ilvl="0" w:tplc="08090001">
      <w:start w:val="1"/>
      <w:numFmt w:val="bullet"/>
      <w:lvlText w:val=""/>
      <w:lvlJc w:val="left"/>
      <w:pPr>
        <w:ind w:left="1222" w:hanging="360"/>
      </w:pPr>
      <w:rPr>
        <w:rFonts w:ascii="Symbol" w:hAnsi="Symbol" w:hint="default"/>
      </w:rPr>
    </w:lvl>
    <w:lvl w:ilvl="1" w:tplc="08090003">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7" w15:restartNumberingAfterBreak="0">
    <w:nsid w:val="25375D39"/>
    <w:multiLevelType w:val="hybridMultilevel"/>
    <w:tmpl w:val="4B2C39A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 w15:restartNumberingAfterBreak="0">
    <w:nsid w:val="25B2476D"/>
    <w:multiLevelType w:val="hybridMultilevel"/>
    <w:tmpl w:val="E92865E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2C93410F"/>
    <w:multiLevelType w:val="hybridMultilevel"/>
    <w:tmpl w:val="1E68DE4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33797948"/>
    <w:multiLevelType w:val="hybridMultilevel"/>
    <w:tmpl w:val="2166922C"/>
    <w:lvl w:ilvl="0" w:tplc="0809000F">
      <w:start w:val="1"/>
      <w:numFmt w:val="decimal"/>
      <w:lvlText w:val="%1."/>
      <w:lvlJc w:val="left"/>
      <w:pPr>
        <w:ind w:left="862" w:hanging="360"/>
      </w:p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372011D9"/>
    <w:multiLevelType w:val="multilevel"/>
    <w:tmpl w:val="C3BC749C"/>
    <w:lvl w:ilvl="0">
      <w:start w:val="1"/>
      <w:numFmt w:val="bullet"/>
      <w:lvlText w:val=""/>
      <w:lvlJc w:val="left"/>
      <w:pPr>
        <w:ind w:left="502" w:hanging="360"/>
      </w:pPr>
      <w:rPr>
        <w:rFonts w:ascii="Symbol" w:hAnsi="Symbol" w:hint="default"/>
      </w:rPr>
    </w:lvl>
    <w:lvl w:ilvl="1">
      <w:start w:val="1"/>
      <w:numFmt w:val="bullet"/>
      <w:lvlText w:val=""/>
      <w:lvlJc w:val="left"/>
      <w:pPr>
        <w:ind w:left="1222" w:hanging="360"/>
      </w:pPr>
      <w:rPr>
        <w:rFonts w:ascii="Symbol" w:hAnsi="Symbol" w:hint="default"/>
      </w:r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2" w15:restartNumberingAfterBreak="0">
    <w:nsid w:val="3BE920F3"/>
    <w:multiLevelType w:val="hybridMultilevel"/>
    <w:tmpl w:val="68BA2198"/>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41947B4E"/>
    <w:multiLevelType w:val="hybridMultilevel"/>
    <w:tmpl w:val="5B66CFA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15:restartNumberingAfterBreak="0">
    <w:nsid w:val="44DB3590"/>
    <w:multiLevelType w:val="hybridMultilevel"/>
    <w:tmpl w:val="FEE074CA"/>
    <w:lvl w:ilvl="0" w:tplc="3800E788">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49493F89"/>
    <w:multiLevelType w:val="hybridMultilevel"/>
    <w:tmpl w:val="5C709D34"/>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6" w15:restartNumberingAfterBreak="0">
    <w:nsid w:val="49F2051B"/>
    <w:multiLevelType w:val="hybridMultilevel"/>
    <w:tmpl w:val="D638DAD6"/>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4A776AC0"/>
    <w:multiLevelType w:val="hybridMultilevel"/>
    <w:tmpl w:val="F4C85A9A"/>
    <w:lvl w:ilvl="0" w:tplc="BCD85220">
      <w:start w:val="1"/>
      <w:numFmt w:val="lowerLetter"/>
      <w:lvlText w:val="%1)"/>
      <w:lvlJc w:val="left"/>
      <w:pPr>
        <w:ind w:left="502" w:hanging="360"/>
      </w:pPr>
      <w:rPr>
        <w:rFonts w:hint="default"/>
      </w:rPr>
    </w:lvl>
    <w:lvl w:ilvl="1" w:tplc="08090001">
      <w:start w:val="1"/>
      <w:numFmt w:val="bullet"/>
      <w:lvlText w:val=""/>
      <w:lvlJc w:val="left"/>
      <w:pPr>
        <w:ind w:left="1222" w:hanging="360"/>
      </w:pPr>
      <w:rPr>
        <w:rFonts w:ascii="Symbol" w:hAnsi="Symbol" w:hint="default"/>
      </w:r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15:restartNumberingAfterBreak="0">
    <w:nsid w:val="4B652CAF"/>
    <w:multiLevelType w:val="hybridMultilevel"/>
    <w:tmpl w:val="3F343658"/>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9" w15:restartNumberingAfterBreak="0">
    <w:nsid w:val="4C324CDF"/>
    <w:multiLevelType w:val="hybridMultilevel"/>
    <w:tmpl w:val="AEA6BCB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0" w15:restartNumberingAfterBreak="0">
    <w:nsid w:val="55D337C5"/>
    <w:multiLevelType w:val="hybridMultilevel"/>
    <w:tmpl w:val="9036F27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5B1631DA"/>
    <w:multiLevelType w:val="hybridMultilevel"/>
    <w:tmpl w:val="70E2E8A4"/>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15:restartNumberingAfterBreak="0">
    <w:nsid w:val="5BEF220F"/>
    <w:multiLevelType w:val="hybridMultilevel"/>
    <w:tmpl w:val="B80E713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5F8830A2"/>
    <w:multiLevelType w:val="hybridMultilevel"/>
    <w:tmpl w:val="B9FA55AC"/>
    <w:lvl w:ilvl="0" w:tplc="720EF474">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4" w15:restartNumberingAfterBreak="0">
    <w:nsid w:val="66616090"/>
    <w:multiLevelType w:val="hybridMultilevel"/>
    <w:tmpl w:val="6C6CCF5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6A3E1529"/>
    <w:multiLevelType w:val="hybridMultilevel"/>
    <w:tmpl w:val="F54C2F5A"/>
    <w:lvl w:ilvl="0" w:tplc="08090001">
      <w:start w:val="1"/>
      <w:numFmt w:val="bullet"/>
      <w:lvlText w:val=""/>
      <w:lvlJc w:val="left"/>
      <w:pPr>
        <w:ind w:left="360" w:hanging="360"/>
      </w:pPr>
      <w:rPr>
        <w:rFonts w:ascii="Symbol" w:hAnsi="Symbol" w:hint="default"/>
      </w:rPr>
    </w:lvl>
    <w:lvl w:ilvl="1" w:tplc="EFB207F8">
      <w:numFmt w:val="bullet"/>
      <w:lvlText w:val="-"/>
      <w:lvlJc w:val="left"/>
      <w:pPr>
        <w:ind w:left="1080" w:hanging="360"/>
      </w:pPr>
      <w:rPr>
        <w:rFonts w:ascii="Arial" w:eastAsia="Times New Roman" w:hAnsi="Arial" w:cs="Aria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BAF6A3D"/>
    <w:multiLevelType w:val="hybridMultilevel"/>
    <w:tmpl w:val="A9F6DE6E"/>
    <w:lvl w:ilvl="0" w:tplc="70281D98">
      <w:start w:val="1"/>
      <w:numFmt w:val="lowerLetter"/>
      <w:lvlText w:val="%1)"/>
      <w:lvlJc w:val="left"/>
      <w:pPr>
        <w:ind w:left="502" w:hanging="360"/>
      </w:pPr>
      <w:rPr>
        <w:rFonts w:cs="Aria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15:restartNumberingAfterBreak="0">
    <w:nsid w:val="6C2762E4"/>
    <w:multiLevelType w:val="hybridMultilevel"/>
    <w:tmpl w:val="11D0C30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8" w15:restartNumberingAfterBreak="0">
    <w:nsid w:val="701A5F9E"/>
    <w:multiLevelType w:val="hybridMultilevel"/>
    <w:tmpl w:val="FF0E7F3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9" w15:restartNumberingAfterBreak="0">
    <w:nsid w:val="71C55D08"/>
    <w:multiLevelType w:val="hybridMultilevel"/>
    <w:tmpl w:val="9932AE6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0" w15:restartNumberingAfterBreak="0">
    <w:nsid w:val="72270B14"/>
    <w:multiLevelType w:val="hybridMultilevel"/>
    <w:tmpl w:val="77F0D15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1" w15:restartNumberingAfterBreak="0">
    <w:nsid w:val="7A282252"/>
    <w:multiLevelType w:val="hybridMultilevel"/>
    <w:tmpl w:val="C3BC749C"/>
    <w:lvl w:ilvl="0" w:tplc="08090001">
      <w:start w:val="1"/>
      <w:numFmt w:val="bullet"/>
      <w:lvlText w:val=""/>
      <w:lvlJc w:val="left"/>
      <w:pPr>
        <w:ind w:left="502" w:hanging="360"/>
      </w:pPr>
      <w:rPr>
        <w:rFonts w:ascii="Symbol" w:hAnsi="Symbol" w:hint="default"/>
      </w:rPr>
    </w:lvl>
    <w:lvl w:ilvl="1" w:tplc="08090001">
      <w:start w:val="1"/>
      <w:numFmt w:val="bullet"/>
      <w:lvlText w:val=""/>
      <w:lvlJc w:val="left"/>
      <w:pPr>
        <w:ind w:left="1222" w:hanging="360"/>
      </w:pPr>
      <w:rPr>
        <w:rFonts w:ascii="Symbol" w:hAnsi="Symbol" w:hint="default"/>
      </w:r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2" w15:restartNumberingAfterBreak="0">
    <w:nsid w:val="7DD81714"/>
    <w:multiLevelType w:val="hybridMultilevel"/>
    <w:tmpl w:val="FCAAA752"/>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4"/>
  </w:num>
  <w:num w:numId="2">
    <w:abstractNumId w:val="25"/>
  </w:num>
  <w:num w:numId="3">
    <w:abstractNumId w:val="2"/>
  </w:num>
  <w:num w:numId="4">
    <w:abstractNumId w:val="4"/>
  </w:num>
  <w:num w:numId="5">
    <w:abstractNumId w:val="25"/>
  </w:num>
  <w:num w:numId="6">
    <w:abstractNumId w:val="2"/>
  </w:num>
  <w:num w:numId="7">
    <w:abstractNumId w:val="4"/>
  </w:num>
  <w:num w:numId="8">
    <w:abstractNumId w:val="2"/>
  </w:num>
  <w:num w:numId="9">
    <w:abstractNumId w:val="4"/>
  </w:num>
  <w:num w:numId="10">
    <w:abstractNumId w:val="25"/>
  </w:num>
  <w:num w:numId="11">
    <w:abstractNumId w:val="2"/>
  </w:num>
  <w:num w:numId="12">
    <w:abstractNumId w:val="4"/>
  </w:num>
  <w:num w:numId="13">
    <w:abstractNumId w:val="25"/>
  </w:num>
  <w:num w:numId="14">
    <w:abstractNumId w:val="2"/>
  </w:num>
  <w:num w:numId="15">
    <w:abstractNumId w:val="4"/>
  </w:num>
  <w:num w:numId="16">
    <w:abstractNumId w:val="25"/>
  </w:num>
  <w:num w:numId="17">
    <w:abstractNumId w:val="2"/>
  </w:num>
  <w:num w:numId="18">
    <w:abstractNumId w:val="26"/>
  </w:num>
  <w:num w:numId="19">
    <w:abstractNumId w:val="17"/>
  </w:num>
  <w:num w:numId="20">
    <w:abstractNumId w:val="23"/>
  </w:num>
  <w:num w:numId="21">
    <w:abstractNumId w:val="18"/>
  </w:num>
  <w:num w:numId="22">
    <w:abstractNumId w:val="3"/>
  </w:num>
  <w:num w:numId="23">
    <w:abstractNumId w:val="15"/>
  </w:num>
  <w:num w:numId="24">
    <w:abstractNumId w:val="32"/>
  </w:num>
  <w:num w:numId="25">
    <w:abstractNumId w:val="16"/>
  </w:num>
  <w:num w:numId="26">
    <w:abstractNumId w:val="5"/>
  </w:num>
  <w:num w:numId="27">
    <w:abstractNumId w:val="10"/>
  </w:num>
  <w:num w:numId="28">
    <w:abstractNumId w:val="14"/>
  </w:num>
  <w:num w:numId="29">
    <w:abstractNumId w:val="6"/>
  </w:num>
  <w:num w:numId="30">
    <w:abstractNumId w:val="31"/>
  </w:num>
  <w:num w:numId="31">
    <w:abstractNumId w:val="1"/>
  </w:num>
  <w:num w:numId="32">
    <w:abstractNumId w:val="11"/>
  </w:num>
  <w:num w:numId="33">
    <w:abstractNumId w:val="9"/>
  </w:num>
  <w:num w:numId="34">
    <w:abstractNumId w:val="28"/>
  </w:num>
  <w:num w:numId="35">
    <w:abstractNumId w:val="19"/>
  </w:num>
  <w:num w:numId="36">
    <w:abstractNumId w:val="30"/>
  </w:num>
  <w:num w:numId="37">
    <w:abstractNumId w:val="21"/>
  </w:num>
  <w:num w:numId="38">
    <w:abstractNumId w:val="20"/>
  </w:num>
  <w:num w:numId="39">
    <w:abstractNumId w:val="29"/>
  </w:num>
  <w:num w:numId="40">
    <w:abstractNumId w:val="12"/>
  </w:num>
  <w:num w:numId="41">
    <w:abstractNumId w:val="8"/>
  </w:num>
  <w:num w:numId="42">
    <w:abstractNumId w:val="24"/>
  </w:num>
  <w:num w:numId="43">
    <w:abstractNumId w:val="0"/>
  </w:num>
  <w:num w:numId="44">
    <w:abstractNumId w:val="27"/>
  </w:num>
  <w:num w:numId="45">
    <w:abstractNumId w:val="22"/>
  </w:num>
  <w:num w:numId="46">
    <w:abstractNumId w:val="7"/>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8FA"/>
    <w:rsid w:val="00000F71"/>
    <w:rsid w:val="00007C30"/>
    <w:rsid w:val="00035100"/>
    <w:rsid w:val="000562DC"/>
    <w:rsid w:val="000F299B"/>
    <w:rsid w:val="0010025F"/>
    <w:rsid w:val="00105684"/>
    <w:rsid w:val="00125755"/>
    <w:rsid w:val="00176942"/>
    <w:rsid w:val="00194053"/>
    <w:rsid w:val="001A54B9"/>
    <w:rsid w:val="001B29B1"/>
    <w:rsid w:val="001D6B4A"/>
    <w:rsid w:val="00203D46"/>
    <w:rsid w:val="00264E06"/>
    <w:rsid w:val="00287991"/>
    <w:rsid w:val="00290C7B"/>
    <w:rsid w:val="002A4CF2"/>
    <w:rsid w:val="002C7E96"/>
    <w:rsid w:val="002E57C9"/>
    <w:rsid w:val="003001E5"/>
    <w:rsid w:val="00305B16"/>
    <w:rsid w:val="00314F1F"/>
    <w:rsid w:val="00321443"/>
    <w:rsid w:val="00323663"/>
    <w:rsid w:val="00330043"/>
    <w:rsid w:val="00357872"/>
    <w:rsid w:val="003A0F5A"/>
    <w:rsid w:val="003A142C"/>
    <w:rsid w:val="003E7470"/>
    <w:rsid w:val="003F1EC7"/>
    <w:rsid w:val="00442632"/>
    <w:rsid w:val="00455CFB"/>
    <w:rsid w:val="00457B1B"/>
    <w:rsid w:val="0048369B"/>
    <w:rsid w:val="004B35D9"/>
    <w:rsid w:val="004B680A"/>
    <w:rsid w:val="004E3000"/>
    <w:rsid w:val="004F5BCE"/>
    <w:rsid w:val="00534702"/>
    <w:rsid w:val="00546BFD"/>
    <w:rsid w:val="005B70A2"/>
    <w:rsid w:val="005E043E"/>
    <w:rsid w:val="005E3356"/>
    <w:rsid w:val="005F3646"/>
    <w:rsid w:val="00637B80"/>
    <w:rsid w:val="006474A9"/>
    <w:rsid w:val="00681925"/>
    <w:rsid w:val="006962A2"/>
    <w:rsid w:val="006C7C6B"/>
    <w:rsid w:val="0072753A"/>
    <w:rsid w:val="007C089E"/>
    <w:rsid w:val="007F048B"/>
    <w:rsid w:val="0085176A"/>
    <w:rsid w:val="008F5A75"/>
    <w:rsid w:val="00926115"/>
    <w:rsid w:val="00942D99"/>
    <w:rsid w:val="009C6935"/>
    <w:rsid w:val="009D5185"/>
    <w:rsid w:val="009D53E8"/>
    <w:rsid w:val="00A36B28"/>
    <w:rsid w:val="00A84A27"/>
    <w:rsid w:val="00B37AB9"/>
    <w:rsid w:val="00B7184F"/>
    <w:rsid w:val="00BB3C97"/>
    <w:rsid w:val="00BC7EEA"/>
    <w:rsid w:val="00C12A43"/>
    <w:rsid w:val="00C31DA6"/>
    <w:rsid w:val="00C32D7D"/>
    <w:rsid w:val="00C35771"/>
    <w:rsid w:val="00C74C37"/>
    <w:rsid w:val="00CA56C0"/>
    <w:rsid w:val="00CA7A84"/>
    <w:rsid w:val="00CB3966"/>
    <w:rsid w:val="00CF33AF"/>
    <w:rsid w:val="00D046FF"/>
    <w:rsid w:val="00D7198A"/>
    <w:rsid w:val="00D725BE"/>
    <w:rsid w:val="00D8677F"/>
    <w:rsid w:val="00D960F6"/>
    <w:rsid w:val="00DC5464"/>
    <w:rsid w:val="00E35243"/>
    <w:rsid w:val="00E458FA"/>
    <w:rsid w:val="00E577FA"/>
    <w:rsid w:val="00E929C9"/>
    <w:rsid w:val="00ED1FDB"/>
    <w:rsid w:val="00ED36DE"/>
    <w:rsid w:val="00F03BDD"/>
    <w:rsid w:val="00F92DF1"/>
    <w:rsid w:val="00FA3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DC9267-61D6-4E54-95A8-9F8EEA164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6C0"/>
    <w:rPr>
      <w:rFonts w:ascii="Arial" w:hAnsi="Arial"/>
      <w:sz w:val="24"/>
    </w:rPr>
  </w:style>
  <w:style w:type="paragraph" w:styleId="Heading1">
    <w:name w:val="heading 1"/>
    <w:basedOn w:val="Normal"/>
    <w:next w:val="Normal"/>
    <w:link w:val="Heading1Char"/>
    <w:qFormat/>
    <w:rsid w:val="00CA56C0"/>
    <w:pPr>
      <w:keepNext/>
      <w:spacing w:before="240" w:after="60"/>
      <w:jc w:val="center"/>
      <w:outlineLvl w:val="0"/>
    </w:pPr>
    <w:rPr>
      <w:rFonts w:eastAsia="Times New Roman" w:cs="Arial"/>
      <w:b/>
      <w:bCs/>
      <w:kern w:val="32"/>
      <w:sz w:val="32"/>
      <w:szCs w:val="32"/>
      <w:u w:val="single"/>
    </w:rPr>
  </w:style>
  <w:style w:type="paragraph" w:styleId="Heading2">
    <w:name w:val="heading 2"/>
    <w:basedOn w:val="Heading1"/>
    <w:next w:val="Normal"/>
    <w:link w:val="Heading2Char"/>
    <w:qFormat/>
    <w:rsid w:val="00CA56C0"/>
    <w:pPr>
      <w:spacing w:before="480" w:after="240" w:line="240" w:lineRule="auto"/>
      <w:jc w:val="left"/>
      <w:outlineLvl w:val="1"/>
    </w:pPr>
    <w:rPr>
      <w:sz w:val="28"/>
      <w:szCs w:val="28"/>
    </w:rPr>
  </w:style>
  <w:style w:type="paragraph" w:styleId="Heading3">
    <w:name w:val="heading 3"/>
    <w:basedOn w:val="Normal"/>
    <w:next w:val="Normal"/>
    <w:link w:val="Heading3Char"/>
    <w:unhideWhenUsed/>
    <w:qFormat/>
    <w:rsid w:val="00CA56C0"/>
    <w:pPr>
      <w:spacing w:before="120" w:after="120" w:line="240" w:lineRule="auto"/>
      <w:outlineLvl w:val="2"/>
    </w:pPr>
    <w:rPr>
      <w:rFonts w:eastAsia="MS Mincho" w:cs="Arial"/>
      <w:b/>
      <w:i/>
      <w:color w:val="000000" w:themeColor="text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talic">
    <w:name w:val="NotItalic"/>
    <w:basedOn w:val="DefaultParagraphFont"/>
    <w:uiPriority w:val="1"/>
    <w:qFormat/>
    <w:rsid w:val="00CA56C0"/>
    <w:rPr>
      <w:b w:val="0"/>
      <w:i w:val="0"/>
      <w:iCs/>
    </w:rPr>
  </w:style>
  <w:style w:type="paragraph" w:customStyle="1" w:styleId="Bullet1st">
    <w:name w:val="Bullet (1st)"/>
    <w:basedOn w:val="Normal"/>
    <w:link w:val="Bullet1stChar"/>
    <w:qFormat/>
    <w:rsid w:val="00CA56C0"/>
    <w:pPr>
      <w:numPr>
        <w:numId w:val="8"/>
      </w:numPr>
      <w:tabs>
        <w:tab w:val="left" w:pos="709"/>
      </w:tabs>
      <w:spacing w:after="120" w:line="240" w:lineRule="auto"/>
      <w:ind w:left="4046"/>
    </w:pPr>
    <w:rPr>
      <w:rFonts w:eastAsia="MS Mincho" w:cs="Arial"/>
      <w:szCs w:val="24"/>
      <w:lang w:eastAsia="ja-JP"/>
    </w:rPr>
  </w:style>
  <w:style w:type="character" w:customStyle="1" w:styleId="Bullet1stChar">
    <w:name w:val="Bullet (1st) Char"/>
    <w:basedOn w:val="DefaultParagraphFont"/>
    <w:link w:val="Bullet1st"/>
    <w:rsid w:val="00CA56C0"/>
    <w:rPr>
      <w:rFonts w:ascii="Arial" w:eastAsia="MS Mincho" w:hAnsi="Arial" w:cs="Arial"/>
      <w:sz w:val="24"/>
      <w:szCs w:val="24"/>
      <w:lang w:eastAsia="ja-JP"/>
    </w:rPr>
  </w:style>
  <w:style w:type="paragraph" w:customStyle="1" w:styleId="Bullet2ndindent">
    <w:name w:val="Bullet (2nd indent)"/>
    <w:basedOn w:val="Normal"/>
    <w:link w:val="Bullet2ndindentChar"/>
    <w:qFormat/>
    <w:rsid w:val="00CA56C0"/>
    <w:pPr>
      <w:numPr>
        <w:ilvl w:val="1"/>
        <w:numId w:val="1"/>
      </w:numPr>
      <w:spacing w:after="120" w:line="240" w:lineRule="auto"/>
      <w:ind w:left="1080"/>
    </w:pPr>
    <w:rPr>
      <w:rFonts w:eastAsia="Calibri" w:cs="Arial"/>
      <w:szCs w:val="24"/>
    </w:rPr>
  </w:style>
  <w:style w:type="character" w:customStyle="1" w:styleId="Bullet2ndindentChar">
    <w:name w:val="Bullet (2nd indent) Char"/>
    <w:basedOn w:val="DefaultParagraphFont"/>
    <w:link w:val="Bullet2ndindent"/>
    <w:rsid w:val="00CA56C0"/>
    <w:rPr>
      <w:rFonts w:ascii="Arial" w:eastAsia="Calibri" w:hAnsi="Arial" w:cs="Arial"/>
      <w:sz w:val="24"/>
      <w:szCs w:val="24"/>
    </w:rPr>
  </w:style>
  <w:style w:type="paragraph" w:customStyle="1" w:styleId="Box">
    <w:name w:val="Box"/>
    <w:basedOn w:val="Normal"/>
    <w:link w:val="BoxChar"/>
    <w:qFormat/>
    <w:rsid w:val="00CA56C0"/>
    <w:pPr>
      <w:tabs>
        <w:tab w:val="left" w:pos="454"/>
      </w:tabs>
      <w:adjustRightInd w:val="0"/>
      <w:spacing w:before="120" w:after="170" w:line="280" w:lineRule="exact"/>
      <w:textAlignment w:val="baseline"/>
    </w:pPr>
    <w:rPr>
      <w:rFonts w:eastAsia="Times New Roman" w:cs="Verdana"/>
      <w:i/>
      <w:color w:val="000000"/>
      <w:szCs w:val="24"/>
    </w:rPr>
  </w:style>
  <w:style w:type="character" w:customStyle="1" w:styleId="BoxChar">
    <w:name w:val="Box Char"/>
    <w:basedOn w:val="DefaultParagraphFont"/>
    <w:link w:val="Box"/>
    <w:rsid w:val="00CA56C0"/>
    <w:rPr>
      <w:rFonts w:ascii="Arial" w:eastAsia="Times New Roman" w:hAnsi="Arial" w:cs="Verdana"/>
      <w:i/>
      <w:color w:val="000000"/>
      <w:sz w:val="24"/>
      <w:szCs w:val="24"/>
    </w:rPr>
  </w:style>
  <w:style w:type="paragraph" w:customStyle="1" w:styleId="Statement">
    <w:name w:val="Statement"/>
    <w:link w:val="StatementChar"/>
    <w:qFormat/>
    <w:rsid w:val="00CA56C0"/>
    <w:rPr>
      <w:rFonts w:ascii="Arial" w:eastAsia="MS Mincho" w:hAnsi="Arial" w:cs="Arial"/>
      <w:b/>
      <w:i/>
      <w:color w:val="000000" w:themeColor="text1"/>
      <w:sz w:val="24"/>
      <w:szCs w:val="24"/>
      <w:lang w:eastAsia="ja-JP"/>
    </w:rPr>
  </w:style>
  <w:style w:type="character" w:customStyle="1" w:styleId="StatementChar">
    <w:name w:val="Statement Char"/>
    <w:basedOn w:val="Heading3Char"/>
    <w:link w:val="Statement"/>
    <w:rsid w:val="00CA56C0"/>
    <w:rPr>
      <w:rFonts w:ascii="Arial" w:eastAsia="MS Mincho" w:hAnsi="Arial" w:cs="Arial"/>
      <w:b/>
      <w:i/>
      <w:color w:val="000000" w:themeColor="text1"/>
      <w:sz w:val="24"/>
      <w:szCs w:val="24"/>
      <w:lang w:eastAsia="ja-JP"/>
    </w:rPr>
  </w:style>
  <w:style w:type="paragraph" w:customStyle="1" w:styleId="Question">
    <w:name w:val="Question"/>
    <w:link w:val="QuestionChar"/>
    <w:qFormat/>
    <w:rsid w:val="00CA56C0"/>
    <w:pPr>
      <w:numPr>
        <w:numId w:val="9"/>
      </w:numPr>
      <w:spacing w:before="480"/>
      <w:ind w:left="360"/>
    </w:pPr>
    <w:rPr>
      <w:rFonts w:ascii="Arial" w:eastAsia="MS Mincho" w:hAnsi="Arial" w:cs="Arial"/>
      <w:b/>
      <w:i/>
      <w:color w:val="000000" w:themeColor="text1"/>
      <w:sz w:val="24"/>
      <w:szCs w:val="24"/>
      <w:lang w:eastAsia="ja-JP"/>
    </w:rPr>
  </w:style>
  <w:style w:type="character" w:customStyle="1" w:styleId="QuestionChar">
    <w:name w:val="Question Char"/>
    <w:basedOn w:val="Heading3Char"/>
    <w:link w:val="Question"/>
    <w:rsid w:val="00CA56C0"/>
    <w:rPr>
      <w:rFonts w:ascii="Arial" w:eastAsia="MS Mincho" w:hAnsi="Arial" w:cs="Arial"/>
      <w:b/>
      <w:i/>
      <w:color w:val="000000" w:themeColor="text1"/>
      <w:sz w:val="24"/>
      <w:szCs w:val="24"/>
      <w:lang w:eastAsia="ja-JP"/>
    </w:rPr>
  </w:style>
  <w:style w:type="paragraph" w:customStyle="1" w:styleId="Finding">
    <w:name w:val="Finding"/>
    <w:basedOn w:val="Box"/>
    <w:link w:val="FindingChar"/>
    <w:qFormat/>
    <w:rsid w:val="00CA56C0"/>
  </w:style>
  <w:style w:type="character" w:customStyle="1" w:styleId="FindingChar">
    <w:name w:val="Finding Char"/>
    <w:basedOn w:val="BoxChar"/>
    <w:link w:val="Finding"/>
    <w:rsid w:val="00CA56C0"/>
    <w:rPr>
      <w:rFonts w:ascii="Arial" w:eastAsia="Times New Roman" w:hAnsi="Arial" w:cs="Verdana"/>
      <w:i/>
      <w:color w:val="000000"/>
      <w:sz w:val="24"/>
      <w:szCs w:val="24"/>
    </w:rPr>
  </w:style>
  <w:style w:type="character" w:customStyle="1" w:styleId="NotBold">
    <w:name w:val="NotBold"/>
    <w:uiPriority w:val="1"/>
    <w:qFormat/>
    <w:rsid w:val="00CA56C0"/>
  </w:style>
  <w:style w:type="character" w:customStyle="1" w:styleId="Heading1Char">
    <w:name w:val="Heading 1 Char"/>
    <w:basedOn w:val="DefaultParagraphFont"/>
    <w:link w:val="Heading1"/>
    <w:rsid w:val="00CA56C0"/>
    <w:rPr>
      <w:rFonts w:ascii="Arial" w:eastAsia="Times New Roman" w:hAnsi="Arial" w:cs="Arial"/>
      <w:b/>
      <w:bCs/>
      <w:kern w:val="32"/>
      <w:sz w:val="32"/>
      <w:szCs w:val="32"/>
      <w:u w:val="single"/>
    </w:rPr>
  </w:style>
  <w:style w:type="character" w:customStyle="1" w:styleId="Heading2Char">
    <w:name w:val="Heading 2 Char"/>
    <w:basedOn w:val="DefaultParagraphFont"/>
    <w:link w:val="Heading2"/>
    <w:rsid w:val="00CA56C0"/>
    <w:rPr>
      <w:rFonts w:ascii="Arial" w:eastAsia="Times New Roman" w:hAnsi="Arial" w:cs="Arial"/>
      <w:b/>
      <w:bCs/>
      <w:kern w:val="32"/>
      <w:sz w:val="28"/>
      <w:szCs w:val="28"/>
      <w:u w:val="single"/>
    </w:rPr>
  </w:style>
  <w:style w:type="character" w:customStyle="1" w:styleId="Heading3Char">
    <w:name w:val="Heading 3 Char"/>
    <w:basedOn w:val="DefaultParagraphFont"/>
    <w:link w:val="Heading3"/>
    <w:rsid w:val="00CA56C0"/>
    <w:rPr>
      <w:rFonts w:ascii="Arial" w:eastAsia="MS Mincho" w:hAnsi="Arial" w:cs="Arial"/>
      <w:b/>
      <w:i/>
      <w:color w:val="000000" w:themeColor="text1"/>
      <w:sz w:val="24"/>
      <w:szCs w:val="24"/>
      <w:lang w:eastAsia="ja-JP"/>
    </w:rPr>
  </w:style>
  <w:style w:type="character" w:styleId="Strong">
    <w:name w:val="Strong"/>
    <w:uiPriority w:val="22"/>
    <w:qFormat/>
    <w:rsid w:val="00CA56C0"/>
    <w:rPr>
      <w:b/>
      <w:bCs/>
    </w:rPr>
  </w:style>
  <w:style w:type="character" w:styleId="Emphasis">
    <w:name w:val="Emphasis"/>
    <w:qFormat/>
    <w:rsid w:val="00CA56C0"/>
    <w:rPr>
      <w:b/>
      <w:iCs/>
      <w:color w:val="000000" w:themeColor="text1"/>
    </w:rPr>
  </w:style>
  <w:style w:type="paragraph" w:styleId="NoSpacing">
    <w:name w:val="No Spacing"/>
    <w:uiPriority w:val="1"/>
    <w:qFormat/>
    <w:rsid w:val="00CA56C0"/>
    <w:pPr>
      <w:spacing w:after="0" w:line="240" w:lineRule="auto"/>
    </w:pPr>
    <w:rPr>
      <w:rFonts w:ascii="Calibri" w:eastAsia="Times New Roman" w:hAnsi="Calibri" w:cs="Times New Roman"/>
      <w:lang w:val="en-US"/>
    </w:rPr>
  </w:style>
  <w:style w:type="paragraph" w:styleId="ListParagraph">
    <w:name w:val="List Paragraph"/>
    <w:aliases w:val="Dot pt"/>
    <w:basedOn w:val="Normal"/>
    <w:link w:val="ListParagraphChar"/>
    <w:uiPriority w:val="34"/>
    <w:qFormat/>
    <w:rsid w:val="00CA56C0"/>
    <w:pPr>
      <w:ind w:left="720"/>
      <w:contextualSpacing/>
    </w:pPr>
    <w:rPr>
      <w:rFonts w:asciiTheme="minorHAnsi" w:hAnsiTheme="minorHAnsi"/>
      <w:sz w:val="22"/>
    </w:rPr>
  </w:style>
  <w:style w:type="character" w:customStyle="1" w:styleId="ListParagraphChar">
    <w:name w:val="List Paragraph Char"/>
    <w:aliases w:val="Dot pt Char"/>
    <w:basedOn w:val="DefaultParagraphFont"/>
    <w:link w:val="ListParagraph"/>
    <w:uiPriority w:val="34"/>
    <w:locked/>
    <w:rsid w:val="00CA56C0"/>
  </w:style>
  <w:style w:type="character" w:styleId="SubtleReference">
    <w:name w:val="Subtle Reference"/>
    <w:uiPriority w:val="31"/>
    <w:qFormat/>
    <w:rsid w:val="00CA56C0"/>
    <w:rPr>
      <w:b/>
    </w:rPr>
  </w:style>
  <w:style w:type="paragraph" w:styleId="TOCHeading">
    <w:name w:val="TOC Heading"/>
    <w:basedOn w:val="Heading1"/>
    <w:next w:val="Normal"/>
    <w:uiPriority w:val="39"/>
    <w:unhideWhenUsed/>
    <w:qFormat/>
    <w:rsid w:val="00CA56C0"/>
    <w:pPr>
      <w:keepLines/>
      <w:spacing w:before="480" w:after="0"/>
      <w:jc w:val="left"/>
      <w:outlineLvl w:val="9"/>
    </w:pPr>
    <w:rPr>
      <w:rFonts w:asciiTheme="majorHAnsi" w:eastAsiaTheme="majorEastAsia" w:hAnsiTheme="majorHAnsi" w:cstheme="majorBidi"/>
      <w:color w:val="365F91" w:themeColor="accent1" w:themeShade="BF"/>
      <w:kern w:val="0"/>
      <w:sz w:val="28"/>
      <w:szCs w:val="28"/>
      <w:u w:val="none"/>
      <w:lang w:val="en-US" w:eastAsia="ja-JP"/>
    </w:rPr>
  </w:style>
  <w:style w:type="paragraph" w:styleId="Header">
    <w:name w:val="header"/>
    <w:basedOn w:val="Normal"/>
    <w:link w:val="HeaderChar"/>
    <w:uiPriority w:val="99"/>
    <w:unhideWhenUsed/>
    <w:rsid w:val="00E45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8FA"/>
    <w:rPr>
      <w:rFonts w:ascii="Arial" w:hAnsi="Arial"/>
      <w:sz w:val="24"/>
    </w:rPr>
  </w:style>
  <w:style w:type="paragraph" w:customStyle="1" w:styleId="BISOddHeader">
    <w:name w:val="BIS Odd Header"/>
    <w:basedOn w:val="Normal"/>
    <w:autoRedefine/>
    <w:rsid w:val="00E458FA"/>
    <w:pPr>
      <w:tabs>
        <w:tab w:val="center" w:pos="4153"/>
        <w:tab w:val="right" w:pos="8306"/>
      </w:tabs>
      <w:spacing w:after="288" w:line="240" w:lineRule="auto"/>
      <w:jc w:val="right"/>
    </w:pPr>
    <w:rPr>
      <w:rFonts w:eastAsia="Times New Roman" w:cs="Times New Roman"/>
      <w:color w:val="003478"/>
      <w:sz w:val="18"/>
      <w:szCs w:val="24"/>
    </w:rPr>
  </w:style>
  <w:style w:type="paragraph" w:customStyle="1" w:styleId="BISEvenHeader">
    <w:name w:val="BIS Even Header"/>
    <w:basedOn w:val="BISOddHeader"/>
    <w:rsid w:val="00E458FA"/>
    <w:pPr>
      <w:jc w:val="left"/>
    </w:pPr>
  </w:style>
  <w:style w:type="paragraph" w:styleId="BalloonText">
    <w:name w:val="Balloon Text"/>
    <w:basedOn w:val="Normal"/>
    <w:link w:val="BalloonTextChar"/>
    <w:uiPriority w:val="99"/>
    <w:semiHidden/>
    <w:unhideWhenUsed/>
    <w:rsid w:val="00E45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8FA"/>
    <w:rPr>
      <w:rFonts w:ascii="Tahoma" w:hAnsi="Tahoma" w:cs="Tahoma"/>
      <w:sz w:val="16"/>
      <w:szCs w:val="16"/>
    </w:rPr>
  </w:style>
  <w:style w:type="paragraph" w:styleId="Footer">
    <w:name w:val="footer"/>
    <w:basedOn w:val="Normal"/>
    <w:link w:val="FooterChar"/>
    <w:uiPriority w:val="99"/>
    <w:unhideWhenUsed/>
    <w:rsid w:val="007F0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48B"/>
    <w:rPr>
      <w:rFonts w:ascii="Arial" w:hAnsi="Arial"/>
      <w:sz w:val="24"/>
    </w:rPr>
  </w:style>
  <w:style w:type="character" w:styleId="Hyperlink">
    <w:name w:val="Hyperlink"/>
    <w:basedOn w:val="DefaultParagraphFont"/>
    <w:uiPriority w:val="99"/>
    <w:unhideWhenUsed/>
    <w:rsid w:val="001A54B9"/>
    <w:rPr>
      <w:color w:val="0000FF" w:themeColor="hyperlink"/>
      <w:u w:val="single"/>
    </w:rPr>
  </w:style>
  <w:style w:type="paragraph" w:customStyle="1" w:styleId="Default">
    <w:name w:val="Default"/>
    <w:rsid w:val="00C3577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6574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intranet.bis.gov.uk/?attachment_id=16823" TargetMode="External"/><Relationship Id="rId12" Type="http://schemas.openxmlformats.org/officeDocument/2006/relationships/hyperlink" Target="mailto:consultation.he@bis.gsi.gov.uk"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FHEA@JISCMAIL.ac.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v.uk/government/consultations/higher-education-teaching-excellence-social-mobility-and-student-choic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isgovuk.citizenspace.com/he/fulfilling-our-potential%20"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6782</Words>
  <Characters>38663</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Fulfilling our Potential: Teaching Excellence, Social Mobility and Student Choice - Consultation</vt:lpstr>
    </vt:vector>
  </TitlesOfParts>
  <Company>BIS</Company>
  <LinksUpToDate>false</LinksUpToDate>
  <CharactersWithSpaces>45355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Fulfilling our Potential: Teaching Excellence, Social Mobility and Student Choice - Consultation</dc:title>
  <dc:creator>Haines Alison (HE)</dc:creator>
  <cp:lastModifiedBy>Edwards, Corony</cp:lastModifiedBy>
  <cp:revision>3</cp:revision>
  <cp:lastPrinted>2015-11-04T18:13:00Z</cp:lastPrinted>
  <dcterms:created xsi:type="dcterms:W3CDTF">2016-01-15T20:35:00Z</dcterms:created>
  <dcterms:modified xsi:type="dcterms:W3CDTF">2016-01-15T20:38:00Z</dcterms:modified>
</cp:coreProperties>
</file>